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仿宋" w:hAnsi="仿宋" w:eastAsia="仿宋" w:cs="仿宋"/>
          <w:b w:val="0"/>
          <w:bCs/>
          <w:kern w:val="36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36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center"/>
        <w:outlineLvl w:val="0"/>
        <w:rPr>
          <w:rFonts w:hint="eastAsia" w:ascii="方正小标宋_GBK" w:hAnsi="黑体" w:eastAsia="方正小标宋_GBK" w:cs="宋体"/>
          <w:b w:val="0"/>
          <w:bCs/>
          <w:kern w:val="36"/>
          <w:sz w:val="48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lang w:val="en-US" w:eastAsia="zh-CN" w:bidi="ar-SA"/>
        </w:rPr>
        <w:t>体检注意事项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1.体检人员应到指定医院进行集中体检，其他医疗单位的检查结果一律无效。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2.严禁弄虚作假、冒名顶替；如隐瞒病史影响体检结果的，后果自负。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3.体检前要注意饮食，不要吃过多油腻、不易消化的食物，不饮酒，不吃对肝、肾功能有损害的药物。体检前一天注意休息，保证充足睡眠，避免剧烈运动。体检当天，勿穿戴有金属装饰的衣物和饰品。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4.体检当天采血、B超等检查需空腹，请在受检前禁食8-10小时。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5.女性受检者月经期间请勿做妇科及尿液检查，待经期完毕后再补检；怀孕或可能已受孕者，事先告知医护人员，勿做X线检查及妇科检查，但必须提供妊娠依据（尿妊娠试验或彩超）。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6.请配合医生认真检查所有项目，勿漏检。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7.体检医师可根据实际需要，增加必要的相应检查、检验项目。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8.全部项目完毕后，务必将《体检表》交到前台。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E74C2"/>
    <w:rsid w:val="607046D7"/>
    <w:rsid w:val="677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2025-01-07T03:42:00Z</dcterms:created>
  <dc:creator>刘同娟</dc:creator>
  <cp:lastModifiedBy>gyb1</cp:lastModifiedBy>
  <dcterms:modified xsi:type="dcterms:W3CDTF">2025-02-25T02:42:45Z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