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7D0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西安市胸科医院血管介入科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进修招生简章</w:t>
      </w:r>
    </w:p>
    <w:p w14:paraId="6A3EE4E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尊敬的省内外血管介入科同道：</w:t>
      </w:r>
    </w:p>
    <w:p w14:paraId="466230A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诚挚感谢您对西安市胸科医院血管介入科的信任与支持！我们热忱欢迎您加入我们的团队，共同探索血管介入领域的前沿技术与创新理念，携手为患者的健康贡献力量。在此，为您详细介绍进修的相关事宜。</w:t>
      </w:r>
    </w:p>
    <w:p w14:paraId="2F0042CD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0" w:afterAutospacing="0" w:line="460" w:lineRule="exact"/>
        <w:ind w:left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一、我院血管介入科主要医疗特色</w:t>
      </w:r>
    </w:p>
    <w:p w14:paraId="06D89970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0" w:afterAutospacing="0" w:line="460" w:lineRule="exact"/>
        <w:ind w:left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（一）疾病诊断与精准评估</w:t>
      </w:r>
    </w:p>
    <w:p w14:paraId="50B828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运用多种先进影像技术，如数字减影血管造影（DSA）、彩色多普勒超声、CT 血管造影（CTA）、磁共振血管造影（MRA）等，进行血管疾病的精准诊断与病情评估，为后续治疗方案的制定提供有力依据。</w:t>
      </w:r>
    </w:p>
    <w:p w14:paraId="4AA89F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开展血管腔内超声（IVUS）检查，实时观察血管内部结构和病变情况，尤其在复杂血管病变的诊断中发挥重要作用，帮助医生更准确地判断病变性质、范围和程度。</w:t>
      </w:r>
    </w:p>
    <w:p w14:paraId="1AD20ADD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0" w:afterAutospacing="0" w:line="460" w:lineRule="exact"/>
        <w:ind w:left="0"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（二）特色医疗技术</w:t>
      </w:r>
    </w:p>
    <w:p w14:paraId="11B8D9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ind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咯血介入治疗</w:t>
      </w:r>
    </w:p>
    <w:p w14:paraId="1CA4AD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（1）常规开展支气管动脉畸形导致的咯血介入治疗，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28"/>
          <w:szCs w:val="28"/>
          <w:shd w:val="clear" w:fill="FFFFFF"/>
        </w:rPr>
        <w:t>通过超选择性插管技术，将栓塞材料精准地输送到畸形的支气管动脉，阻断异常血流，从而达到止血目的。栓塞材料选择多样，包括明胶海绵颗粒、聚乙烯醇（PVA）微球、弹簧圈等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；</w:t>
      </w:r>
    </w:p>
    <w:p w14:paraId="393ABC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（2）此外开展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复杂病例如肺栓塞合并咯血，肺动、静脉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瘘导致咯血，支气管假性动脉瘤咯血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的介入治疗等。单中心累计完成1000余例咯血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治疗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手术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。</w:t>
      </w:r>
    </w:p>
    <w:p w14:paraId="20C244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2.肿瘤介入治疗</w:t>
      </w:r>
    </w:p>
    <w:p w14:paraId="66BE277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针对肺恶行肿瘤实施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28"/>
          <w:szCs w:val="28"/>
          <w:shd w:val="clear" w:fill="FFFFFF"/>
        </w:rPr>
        <w:t>动脉化疗栓塞术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28"/>
          <w:szCs w:val="28"/>
          <w:shd w:val="clear" w:fill="FFFFFF"/>
        </w:rPr>
        <w:t>使肿瘤组织局部药物浓度显著提高，同时阻断肿瘤供血，对肿瘤细胞具有较强的杀伤作用，能够有效缩小肿瘤体积，缓解患者症状，提高生活质量，延长生存期。部分患者在接受治疗后，还可能使原本无法手术切除的肿瘤变为可切除，为后续的手术治疗创造条件。</w:t>
      </w:r>
    </w:p>
    <w:p w14:paraId="3CFAEB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 w:bidi="ar-SA"/>
        </w:rPr>
        <w:t>3.肺动静脉疾病治疗</w:t>
      </w:r>
    </w:p>
    <w:p w14:paraId="3666B5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（1）开展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肺栓塞介入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取栓、溶栓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治疗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28"/>
          <w:szCs w:val="28"/>
          <w:shd w:val="clear" w:fill="FFFFFF"/>
        </w:rPr>
        <w:t>迅速清除肺动脉内的血栓，恢复肺血流；溶栓治疗则根据患者具体情况，采用导管直接溶栓或系统溶栓，精准注入溶栓药物，溶解血栓，改善患者的心肺功能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 xml:space="preserve">  </w:t>
      </w:r>
    </w:p>
    <w:p w14:paraId="26B63A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（2）针对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慢性血栓栓塞性肺动脉高压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28"/>
          <w:szCs w:val="28"/>
          <w:shd w:val="clear" w:fill="FFFFFF"/>
        </w:rPr>
        <w:t>开展肺动脉内膜剥脱术（PEA）的介入辅助治疗，对于无法耐受 PEA 手术的患者，实施球囊肺动脉成形术（BPA）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；</w:t>
      </w:r>
    </w:p>
    <w:p w14:paraId="50E445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3）对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肺动静脉狭窄、闭塞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实施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sz w:val="28"/>
          <w:szCs w:val="28"/>
          <w:shd w:val="clear" w:fill="FFFFFF"/>
        </w:rPr>
        <w:t>球囊扩张术通过扩张狭窄血管，恢复血流；支架植入术则用于支撑狭窄或闭塞段血管，维持血管通畅。对于慢性完全闭塞病变，还采用内膜下血管成形术，开辟新的血流通道，显著改善患者肺循环状况，缓解症状，提高生活质量。</w:t>
      </w:r>
    </w:p>
    <w:p w14:paraId="049839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外周血管介入治疗</w:t>
      </w:r>
    </w:p>
    <w:p w14:paraId="2C8561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针对下肢动脉硬化闭塞症，采用球囊扩张、支架植入术，同时开展药物涂层球囊治疗，减少血管再狭窄的发生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；</w:t>
      </w:r>
    </w:p>
    <w:p w14:paraId="1DC31D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对于下肢深静脉血栓形成，运用导管溶栓、机械取栓等技术，并通过下腔静脉滤器植入与取出术，保障患者治疗安全。</w:t>
      </w:r>
    </w:p>
    <w:p w14:paraId="52FBBB6C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0" w:afterAutospacing="0" w:line="460" w:lineRule="exact"/>
        <w:ind w:left="0"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（三）术后管理与康复</w:t>
      </w:r>
    </w:p>
    <w:p w14:paraId="29739F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1）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建立完善的术后随访体系，通过定期门诊复查、电话随访等方式，密切监测患者术后恢复情况，及时调整治疗方案。</w:t>
      </w:r>
    </w:p>
    <w:p w14:paraId="7F9700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为患者提供专业的康复指导，包括饮食、运动、药物使用等方面，帮助患者更好地恢复身体功能，提高生活质量。</w:t>
      </w:r>
    </w:p>
    <w:p w14:paraId="35F4DB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3）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针对术后可能出现的并发症，如穿刺部位血肿、血管再狭窄、感染等，制定了详细的预防和治疗方案，确保患者安全。</w:t>
      </w:r>
    </w:p>
    <w:p w14:paraId="6231DFD2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0" w:afterAutospacing="0" w:line="460" w:lineRule="exact"/>
        <w:ind w:left="0"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二、培训计划</w:t>
      </w:r>
    </w:p>
    <w:p w14:paraId="7887DD3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lef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培训涵盖理论学习、临床思维培养和临床技能训练，多维度提升进修医生的专业水平，且各项培训同步进行。</w:t>
      </w:r>
    </w:p>
    <w:p w14:paraId="0B96DD2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left="0"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强化理论知识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：每周安排专业授课，内容涵盖血管介入解剖学、生理学、病理学、影像学诊断以及各类血管疾病的诊疗规范；定期组织文献学习，追踪国际前沿研究成果；每周进行科室大交班、疑难病例讨论，分享临床经验与教训；利用线上学习平台，提供丰富的教学视频、课件等学习资源，方便进修医生随时学习。</w:t>
      </w:r>
    </w:p>
    <w:p w14:paraId="6F78CBB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left="0"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提升临床技能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：在带教老师的指导下，逐步参与介入手术的助手工作，从简单病例入手，积累实践经验；定期开展手术技巧培训课程，针对不同手术类型的关键步骤和难点进行专项训练。</w:t>
      </w:r>
    </w:p>
    <w:p w14:paraId="581D71F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00" w:afterAutospacing="0" w:line="460" w:lineRule="exact"/>
        <w:ind w:left="0"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培养临床思维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：参与每日查房，学习如何系统地采集病史、进行体格检查和分析病情；在带教老师的引导下，参与制定患者的治疗方案，培养综合分析和决策能力；通过病例讨论和教学查房，学习如何鉴别诊断复杂病例，制定个性化的治疗策略。</w:t>
      </w:r>
    </w:p>
    <w:p w14:paraId="772F0025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0" w:afterAutospacing="0" w:line="460" w:lineRule="exact"/>
        <w:ind w:left="0"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课程设置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298"/>
        <w:gridCol w:w="1783"/>
        <w:gridCol w:w="5898"/>
      </w:tblGrid>
      <w:tr w14:paraId="2F7A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68" w:hRule="atLeast"/>
        </w:trPr>
        <w:tc>
          <w:tcPr>
            <w:tcW w:w="12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4535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亚专科</w:t>
            </w:r>
          </w:p>
        </w:tc>
        <w:tc>
          <w:tcPr>
            <w:tcW w:w="1783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AFD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课程难度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722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firstLine="562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课程设置</w:t>
            </w:r>
          </w:p>
        </w:tc>
      </w:tr>
      <w:tr w14:paraId="63EE9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55" w:hRule="atLeast"/>
        </w:trPr>
        <w:tc>
          <w:tcPr>
            <w:tcW w:w="1298" w:type="dxa"/>
            <w:vMerge w:val="restart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EC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血管畸形与出血性疾病介入</w:t>
            </w:r>
          </w:p>
        </w:tc>
        <w:tc>
          <w:tcPr>
            <w:tcW w:w="1783" w:type="dxa"/>
            <w:vMerge w:val="restart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FE01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基础课程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A67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血管畸形的分类与诊断方法</w:t>
            </w:r>
          </w:p>
        </w:tc>
      </w:tr>
      <w:tr w14:paraId="677D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37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233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2F1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845C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咯血的介入治疗流程与要点</w:t>
            </w:r>
          </w:p>
        </w:tc>
      </w:tr>
      <w:tr w14:paraId="1BF3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85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05FF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83" w:type="dxa"/>
            <w:vMerge w:val="restart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D08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高阶课程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695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复杂血管畸形的介入栓塞技巧与策略</w:t>
            </w:r>
          </w:p>
        </w:tc>
      </w:tr>
      <w:tr w14:paraId="3914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79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405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D1F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1A6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出血性疾病介入治疗后的再出血预防与处理</w:t>
            </w:r>
          </w:p>
        </w:tc>
      </w:tr>
      <w:tr w14:paraId="339B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65" w:hRule="atLeast"/>
        </w:trPr>
        <w:tc>
          <w:tcPr>
            <w:tcW w:w="1298" w:type="dxa"/>
            <w:vMerge w:val="restart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E2A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肺动静脉疾病的治疗</w:t>
            </w:r>
          </w:p>
        </w:tc>
        <w:tc>
          <w:tcPr>
            <w:tcW w:w="1783" w:type="dxa"/>
            <w:vMerge w:val="restart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388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基础课程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AF9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肺栓塞的取栓及溶栓技术</w:t>
            </w:r>
          </w:p>
        </w:tc>
      </w:tr>
      <w:tr w14:paraId="2751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553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AC4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4935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C11B4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肺动脉高压介入治疗</w:t>
            </w:r>
          </w:p>
        </w:tc>
      </w:tr>
      <w:tr w14:paraId="1515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03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6502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F8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07D3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慢性血栓栓塞性肺动脉高压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的介入治疗</w:t>
            </w:r>
          </w:p>
        </w:tc>
      </w:tr>
      <w:tr w14:paraId="21D2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47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CB5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83" w:type="dxa"/>
            <w:vMerge w:val="restart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B5A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高阶课程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C770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复杂肺动静脉病变的手术策略</w:t>
            </w:r>
          </w:p>
        </w:tc>
      </w:tr>
      <w:tr w14:paraId="35E3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18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D1D2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353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327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认识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纤维素性纵隔炎症-肺动静脉狭窄、闭塞</w:t>
            </w:r>
          </w:p>
        </w:tc>
      </w:tr>
      <w:tr w14:paraId="199B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34" w:hRule="atLeast"/>
        </w:trPr>
        <w:tc>
          <w:tcPr>
            <w:tcW w:w="1298" w:type="dxa"/>
            <w:vMerge w:val="restart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FAFC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肿瘤血管介入</w:t>
            </w:r>
          </w:p>
        </w:tc>
        <w:tc>
          <w:tcPr>
            <w:tcW w:w="1783" w:type="dxa"/>
            <w:vMerge w:val="restart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53B6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基础课程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B73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肺癌动脉化疗栓塞术基础</w:t>
            </w:r>
          </w:p>
        </w:tc>
      </w:tr>
      <w:tr w14:paraId="3B87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337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199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AD6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C64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肝癌介入治疗原理与方法</w:t>
            </w:r>
          </w:p>
        </w:tc>
      </w:tr>
      <w:tr w14:paraId="45F7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81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DA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83" w:type="dxa"/>
            <w:vMerge w:val="restart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1018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高阶课程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FCA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肺恶性肿瘤介入治疗的新进展与多学科联合治疗</w:t>
            </w:r>
          </w:p>
        </w:tc>
      </w:tr>
      <w:tr w14:paraId="402A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11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091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AA18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8B0E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复杂内脏血管病变的介入治疗策略优化</w:t>
            </w:r>
          </w:p>
        </w:tc>
      </w:tr>
      <w:tr w14:paraId="0831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50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D965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9BA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2BFF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介入治疗对肾功能影响的评估与保护措施</w:t>
            </w:r>
          </w:p>
        </w:tc>
      </w:tr>
      <w:tr w14:paraId="499A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73" w:hRule="atLeast"/>
        </w:trPr>
        <w:tc>
          <w:tcPr>
            <w:tcW w:w="1298" w:type="dxa"/>
            <w:vMerge w:val="restart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AA34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外周血管介入</w:t>
            </w:r>
          </w:p>
          <w:p w14:paraId="25B33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1AD2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83" w:type="dxa"/>
            <w:vMerge w:val="restart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3E4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基础课程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0D3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下肢动脉硬化闭塞症的介入治疗基础</w:t>
            </w:r>
          </w:p>
        </w:tc>
      </w:tr>
      <w:tr w14:paraId="7E95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45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C54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AD5E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0A7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下肢深静脉血栓形成的诊断与介入治疗要点</w:t>
            </w:r>
          </w:p>
        </w:tc>
      </w:tr>
      <w:tr w14:paraId="5E22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84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94D7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60A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74D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外周血管介入手术器械的认识与使用</w:t>
            </w:r>
          </w:p>
        </w:tc>
      </w:tr>
      <w:tr w14:paraId="1A7C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312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EDA7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83" w:type="dxa"/>
            <w:vMerge w:val="restart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21E2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高阶课程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FF59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下肢血管介入并发症的预防与处理</w:t>
            </w:r>
          </w:p>
        </w:tc>
      </w:tr>
      <w:tr w14:paraId="6D1B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347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76B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19D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BC9A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复杂外周动脉瘤腔内修复术的技巧与策略</w:t>
            </w:r>
          </w:p>
        </w:tc>
      </w:tr>
      <w:tr w14:paraId="4C74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32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7418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75D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3250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药物涂层球囊在下肢血管病变中的应用进展</w:t>
            </w:r>
          </w:p>
        </w:tc>
      </w:tr>
      <w:tr w14:paraId="7544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247" w:hRule="atLeast"/>
        </w:trPr>
        <w:tc>
          <w:tcPr>
            <w:tcW w:w="1298" w:type="dxa"/>
            <w:vMerge w:val="restart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99A9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围术期管理与重症</w:t>
            </w:r>
          </w:p>
        </w:tc>
        <w:tc>
          <w:tcPr>
            <w:tcW w:w="1783" w:type="dxa"/>
            <w:vMerge w:val="restart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F5B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基础课程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C8B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血管介入围术期护理要点</w:t>
            </w:r>
          </w:p>
        </w:tc>
      </w:tr>
      <w:tr w14:paraId="2537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335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9BF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A6ED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B8A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介入术后常见并发症的识别与初步处理</w:t>
            </w:r>
          </w:p>
        </w:tc>
      </w:tr>
      <w:tr w14:paraId="10D1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315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8A0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B7C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EE8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血管介入患者的抗凝与抗血小板治疗策略</w:t>
            </w:r>
          </w:p>
        </w:tc>
      </w:tr>
      <w:tr w14:paraId="7E62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471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031D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83" w:type="dxa"/>
            <w:vMerge w:val="restart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17BB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高阶课程</w:t>
            </w: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48B8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血管介入术后重症患者的监护与救治要点</w:t>
            </w:r>
          </w:p>
        </w:tc>
      </w:tr>
      <w:tr w14:paraId="539A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438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EB68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5AC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58B8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多器官功能障碍综合征在介入术后的防治策略</w:t>
            </w:r>
          </w:p>
        </w:tc>
      </w:tr>
      <w:tr w14:paraId="4E410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601" w:hRule="atLeast"/>
        </w:trPr>
        <w:tc>
          <w:tcPr>
            <w:tcW w:w="1298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931B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ind w:lef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2971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898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3F15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血管介入围术期液体管理与营养支持</w:t>
            </w:r>
          </w:p>
        </w:tc>
      </w:tr>
    </w:tbl>
    <w:p w14:paraId="08E55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6E310D8-F5E8-40D8-B3E4-70719C3178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8CDC19F-4BE2-4378-89C4-BA22BEA5ED1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F1CB0"/>
    <w:multiLevelType w:val="multilevel"/>
    <w:tmpl w:val="8C0F1CB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4CD1A6DA"/>
    <w:multiLevelType w:val="singleLevel"/>
    <w:tmpl w:val="4CD1A6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A6F2B"/>
    <w:rsid w:val="18016734"/>
    <w:rsid w:val="229D22FA"/>
    <w:rsid w:val="26B239DE"/>
    <w:rsid w:val="299E71CA"/>
    <w:rsid w:val="29A924E3"/>
    <w:rsid w:val="3F760C61"/>
    <w:rsid w:val="49310712"/>
    <w:rsid w:val="4ED223D5"/>
    <w:rsid w:val="5EEC2E35"/>
    <w:rsid w:val="6343774D"/>
    <w:rsid w:val="6F0860A1"/>
    <w:rsid w:val="72B8558C"/>
    <w:rsid w:val="77D077EB"/>
    <w:rsid w:val="7892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2091</Words>
  <Characters>2118</Characters>
  <Lines>0</Lines>
  <Paragraphs>0</Paragraphs>
  <TotalTime>0</TotalTime>
  <ScaleCrop>false</ScaleCrop>
  <LinksUpToDate>false</LinksUpToDate>
  <CharactersWithSpaces>2123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2025-02-20T03:08:00Z</dcterms:created>
  <dc:creator>Administrator</dc:creator>
  <cp:lastModifiedBy>blue</cp:lastModifiedBy>
  <dcterms:modified xsi:type="dcterms:W3CDTF">2025-02-26T01:17:57Z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eyJoZGlkIjoiYzk5YTkwNTk2YmY3YmEwN2IzNGU3NmQ1Zjg3NjUzNGYiLCJ1c2VySWQiOiIzMTUwMzY1MDcifQ==</vt:lpwstr>
  </property>
  <property fmtid="{D5CDD505-2E9C-101B-9397-08002B2CF9AE}" pid="4" name="ICV">
    <vt:lpwstr>C6858C7298F046CB9AB2D7825E7F00A0_12</vt:lpwstr>
  </property>
</Properties>
</file>