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notes.xml" ContentType="application/vnd.openxmlformats-officedocument.wordprocessingml.footnot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5DCCB2D5">
      <w:pPr>
        <w:adjustRightInd w:val="0"/>
        <w:snapToGrid w:val="0"/>
        <w:spacing w:line="520" w:lineRule="exact"/>
        <w:jc w:val="center"/>
        <w:rPr>
          <w:rFonts w:ascii="宋体" w:eastAsia="宋体" w:cs="宋体"/>
          <w:b/>
          <w:bCs/>
          <w:sz w:val="44"/>
          <w:szCs w:val="44"/>
        </w:rPr>
      </w:pPr>
    </w:p>
    <w:p w14:paraId="67F0E203">
      <w:pPr>
        <w:adjustRightInd w:val="0"/>
        <w:snapToGrid w:val="0"/>
        <w:spacing w:line="520" w:lineRule="exact"/>
        <w:ind w:left="0" w:firstLine="0" w:firstLineChars="0"/>
        <w:jc w:val="center"/>
        <w:rPr>
          <w:rFonts w:hint="eastAsia" w:ascii="方正小标宋简体" w:eastAsia="方正小标宋简体" w:cs="宋体"/>
          <w:sz w:val="44"/>
          <w:szCs w:val="44"/>
        </w:rPr>
      </w:pPr>
      <w:r>
        <w:rPr>
          <w:rFonts w:hint="eastAsia" w:ascii="方正小标宋简体" w:eastAsia="方正小标宋简体" w:cs="宋体"/>
          <w:sz w:val="44"/>
          <w:szCs w:val="44"/>
        </w:rPr>
        <w:t>广西住院医师规范化培训平台</w:t>
      </w:r>
    </w:p>
    <w:p w14:paraId="3D29EFB3">
      <w:pPr>
        <w:adjustRightInd w:val="0"/>
        <w:snapToGrid w:val="0"/>
        <w:spacing w:line="520" w:lineRule="exact"/>
        <w:ind w:left="0" w:firstLine="0" w:firstLineChars="0"/>
        <w:jc w:val="center"/>
        <w:rPr>
          <w:rFonts w:hint="eastAsia" w:ascii="方正小标宋简体" w:eastAsia="方正小标宋简体" w:cs="宋体"/>
          <w:sz w:val="44"/>
          <w:szCs w:val="44"/>
        </w:rPr>
      </w:pPr>
      <w:r>
        <w:rPr>
          <w:rFonts w:hint="eastAsia" w:ascii="方正小标宋简体" w:eastAsia="方正小标宋简体" w:cs="宋体"/>
          <w:sz w:val="44"/>
          <w:szCs w:val="44"/>
        </w:rPr>
        <w:t>（学员端）操作手册</w:t>
      </w:r>
    </w:p>
    <w:p w14:paraId="2348C648">
      <w:pPr>
        <w:adjustRightInd w:val="0"/>
        <w:snapToGrid w:val="0"/>
        <w:spacing w:line="520" w:lineRule="exact"/>
        <w:ind w:left="0" w:firstLine="0" w:firstLineChars="0"/>
        <w:jc w:val="center"/>
        <w:rPr>
          <w:rFonts w:hint="eastAsia" w:ascii="方正小标宋简体" w:eastAsia="方正小标宋简体" w:cs="宋体"/>
          <w:sz w:val="44"/>
          <w:szCs w:val="44"/>
        </w:rPr>
      </w:pPr>
    </w:p>
    <w:p w14:paraId="4CD6C0EF">
      <w:pPr>
        <w:adjustRightInd w:val="0"/>
        <w:snapToGrid w:val="0"/>
        <w:ind w:left="0" w:leftChars="0" w:firstLine="0" w:firstLineChars="0"/>
        <w:jc w:val="center"/>
        <w:rPr>
          <w:rFonts w:hint="default" w:ascii="宋体" w:eastAsia="宋体" w:cs="宋体"/>
          <w:b/>
          <w:bCs/>
          <w:sz w:val="44"/>
          <w:szCs w:val="44"/>
          <w:lang w:val="en-US" w:eastAsia="zh-CN"/>
        </w:rPr>
      </w:pPr>
      <w:r>
        <w:rPr>
          <w:rFonts w:hint="eastAsia" w:ascii="宋体" w:cs="宋体"/>
          <w:b/>
          <w:bCs/>
          <w:sz w:val="28"/>
          <w:szCs w:val="28"/>
          <w:lang w:val="en-US" w:eastAsia="zh-CN"/>
        </w:rPr>
        <w:t>2025-04</w:t>
      </w:r>
    </w:p>
    <w:p w14:paraId="423E48D5">
      <w:pPr>
        <w:adjustRightInd w:val="0"/>
        <w:snapToGrid w:val="0"/>
        <w:spacing w:line="460" w:lineRule="exact"/>
        <w:ind w:firstLine="0" w:firstLineChars="0"/>
        <w:jc w:val="both"/>
        <w:rPr>
          <w:rFonts w:hint="eastAsia" w:ascii="仿宋_GB2312" w:eastAsia="仿宋_GB2312" w:cs="宋体"/>
          <w:b/>
          <w:bCs/>
          <w:sz w:val="28"/>
          <w:szCs w:val="28"/>
        </w:rPr>
      </w:pPr>
    </w:p>
    <w:p w14:paraId="1AF4EB71">
      <w:pPr>
        <w:keepNext w:val="0"/>
        <w:keepLines w:val="0"/>
        <w:widowControl/>
        <w:suppressLineNumbers w:val="0"/>
        <w:jc w:val="left"/>
        <w:rPr>
          <w:rFonts w:hint="eastAsia" w:ascii="仿宋_GB2312" w:eastAsia="仿宋_GB2312" w:cs="宋体"/>
          <w:b/>
          <w:bCs/>
          <w:sz w:val="28"/>
          <w:szCs w:val="28"/>
        </w:rPr>
      </w:pPr>
      <w:r>
        <w:rPr>
          <w:rFonts w:hint="eastAsia" w:ascii="仿宋_GB2312" w:eastAsia="仿宋_GB2312" w:cs="宋体"/>
          <w:kern w:val="0"/>
          <w:sz w:val="28"/>
          <w:szCs w:val="28"/>
        </w:rPr>
        <w:t>广西住院医师规范化培训平台首页：</w:t>
      </w:r>
      <w:r>
        <w:rPr>
          <w:rFonts w:ascii="宋体" w:hAnsi="宋体" w:eastAsia="宋体" w:cs="宋体"/>
          <w:kern w:val="0"/>
          <w:sz w:val="24"/>
          <w:szCs w:val="24"/>
          <w:lang w:val="en-US" w:eastAsia="zh-CN"/>
        </w:rPr>
        <w:fldChar w:fldCharType="begin"/>
      </w:r>
      <w:r>
        <w:instrText xml:space="preserve"> HYPERLINK "https://gxzp.gxws.cn" </w:instrText>
      </w:r>
      <w:r>
        <w:rPr>
          <w:rFonts w:ascii="宋体" w:hAnsi="宋体" w:eastAsia="宋体" w:cs="宋体"/>
          <w:kern w:val="0"/>
          <w:sz w:val="24"/>
          <w:szCs w:val="24"/>
          <w:lang w:val="en-US" w:eastAsia="zh-CN"/>
        </w:rPr>
        <w:fldChar w:fldCharType="separate"/>
      </w:r>
      <w:r>
        <w:rPr>
          <w:rStyle w:val="12"/>
          <w:rFonts w:ascii="宋体" w:hAnsi="宋体" w:eastAsia="宋体" w:cs="宋体"/>
          <w:kern w:val="0"/>
          <w:sz w:val="24"/>
          <w:szCs w:val="24"/>
          <w:lang w:val="en-US" w:eastAsia="zh-CN"/>
        </w:rPr>
        <w:t>http</w:t>
      </w:r>
      <w:r>
        <w:rPr>
          <w:rStyle w:val="12"/>
          <w:rFonts w:hint="eastAsia" w:ascii="宋体" w:hAnsi="宋体" w:cs="宋体"/>
          <w:kern w:val="0"/>
          <w:sz w:val="24"/>
          <w:szCs w:val="24"/>
          <w:lang w:val="en-US" w:eastAsia="zh-CN"/>
        </w:rPr>
        <w:t>s</w:t>
      </w:r>
      <w:r>
        <w:rPr>
          <w:rStyle w:val="12"/>
          <w:rFonts w:ascii="宋体" w:hAnsi="宋体" w:eastAsia="宋体" w:cs="宋体"/>
          <w:kern w:val="0"/>
          <w:sz w:val="24"/>
          <w:szCs w:val="24"/>
          <w:lang w:val="en-US" w:eastAsia="zh-CN"/>
        </w:rPr>
        <w:t>://</w:t>
      </w:r>
      <w:r>
        <w:rPr>
          <w:rStyle w:val="12"/>
          <w:rFonts w:hint="eastAsia" w:ascii="宋体" w:hAnsi="宋体" w:cs="宋体"/>
          <w:kern w:val="0"/>
          <w:sz w:val="24"/>
          <w:szCs w:val="24"/>
          <w:lang w:val="en-US" w:eastAsia="zh-CN"/>
        </w:rPr>
        <w:t>gx</w:t>
      </w:r>
      <w:r>
        <w:rPr>
          <w:rStyle w:val="12"/>
          <w:rFonts w:ascii="宋体" w:hAnsi="宋体" w:eastAsia="宋体" w:cs="宋体"/>
          <w:kern w:val="0"/>
          <w:sz w:val="24"/>
          <w:szCs w:val="24"/>
          <w:lang w:val="en-US" w:eastAsia="zh-CN"/>
        </w:rPr>
        <w:t>zp.gxws.cn</w:t>
      </w:r>
      <w:r>
        <w:rPr>
          <w:rFonts w:ascii="宋体" w:hAnsi="宋体" w:eastAsia="宋体" w:cs="宋体"/>
          <w:kern w:val="0"/>
          <w:sz w:val="24"/>
          <w:szCs w:val="24"/>
          <w:lang w:val="en-US" w:eastAsia="zh-CN"/>
        </w:rPr>
        <w:fldChar w:fldCharType="end"/>
      </w:r>
    </w:p>
    <w:p w14:paraId="7E706A1F">
      <w:pPr>
        <w:adjustRightInd w:val="0"/>
        <w:snapToGrid w:val="0"/>
        <w:spacing w:line="460" w:lineRule="exact"/>
        <w:jc w:val="center"/>
        <w:rPr>
          <w:rFonts w:hint="eastAsia" w:ascii="仿宋_GB2312" w:eastAsia="仿宋_GB2312" w:cs="宋体"/>
          <w:b/>
          <w:bCs/>
          <w:sz w:val="28"/>
          <w:szCs w:val="28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-2540</wp:posOffset>
            </wp:positionH>
            <wp:positionV relativeFrom="paragraph">
              <wp:posOffset>407670</wp:posOffset>
            </wp:positionV>
            <wp:extent cx="5571490" cy="2934970"/>
            <wp:effectExtent l="0" t="0" r="6350" b="6350"/>
            <wp:wrapTopAndBottom/>
            <wp:docPr id="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571490" cy="2934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 w:cs="宋体"/>
          <w:b/>
          <w:bCs/>
          <w:sz w:val="28"/>
          <w:szCs w:val="28"/>
        </w:rPr>
        <w:br w:type="page"/>
      </w:r>
    </w:p>
    <w:p w14:paraId="669AE322">
      <w:pPr>
        <w:pStyle w:val="3"/>
        <w:numPr>
          <w:ilvl w:val="0"/>
          <w:numId w:val="0"/>
        </w:numPr>
        <w:spacing w:line="460" w:lineRule="exact"/>
        <w:ind w:left="0" w:firstLine="562" w:firstLineChars="20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  <w:lang w:val="en-US" w:eastAsia="zh-CN"/>
        </w:rPr>
        <w:t>一、</w:t>
      </w:r>
      <w:r>
        <w:rPr>
          <w:rFonts w:hint="eastAsia" w:ascii="仿宋_GB2312" w:eastAsia="仿宋_GB2312"/>
          <w:sz w:val="28"/>
          <w:szCs w:val="28"/>
        </w:rPr>
        <w:t>注册与登录</w:t>
      </w:r>
    </w:p>
    <w:p w14:paraId="10BAFC83">
      <w:pPr>
        <w:widowControl/>
        <w:spacing w:line="460" w:lineRule="exact"/>
        <w:ind w:firstLine="0" w:firstLineChars="0"/>
        <w:rPr>
          <w:rFonts w:hint="eastAsia" w:ascii="仿宋_GB2312" w:eastAsia="仿宋_GB2312" w:cs="宋体"/>
          <w:kern w:val="0"/>
          <w:sz w:val="28"/>
          <w:szCs w:val="28"/>
        </w:rPr>
      </w:pPr>
    </w:p>
    <w:p w14:paraId="75F62D0B">
      <w:pPr>
        <w:spacing w:line="460" w:lineRule="exact"/>
        <w:ind w:firstLine="560" w:firstLineChars="20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打开系统首页之后</w:t>
      </w:r>
      <w:r>
        <w:rPr>
          <w:rFonts w:hint="eastAsia" w:ascii="仿宋_GB2312" w:eastAsia="仿宋_GB2312"/>
          <w:sz w:val="28"/>
          <w:szCs w:val="28"/>
          <w:lang w:val="en-US" w:eastAsia="zh-CN"/>
        </w:rPr>
        <w:t>使用微信【扫一扫】扫描二维码进行</w:t>
      </w:r>
      <w:r>
        <w:rPr>
          <w:rFonts w:hint="eastAsia" w:ascii="仿宋_GB2312" w:eastAsia="仿宋_GB2312"/>
          <w:sz w:val="28"/>
          <w:szCs w:val="28"/>
        </w:rPr>
        <w:t>注册。</w:t>
      </w:r>
    </w:p>
    <w:p w14:paraId="38170E82">
      <w:pPr>
        <w:spacing w:line="240" w:lineRule="auto"/>
        <w:ind w:firstLine="560" w:firstLineChars="200"/>
        <w:jc w:val="center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  <w:lang w:eastAsia="zh-CN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1342390</wp:posOffset>
            </wp:positionH>
            <wp:positionV relativeFrom="paragraph">
              <wp:posOffset>224790</wp:posOffset>
            </wp:positionV>
            <wp:extent cx="2752725" cy="3352800"/>
            <wp:effectExtent l="0" t="0" r="9525" b="0"/>
            <wp:wrapTopAndBottom/>
            <wp:docPr id="1027" name="图片 6" descr="1a2886893d6a568094f2d80f7df84df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7" name="图片 6" descr="1a2886893d6a568094f2d80f7df84df"/>
                    <pic:cNvPicPr/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52725" cy="33528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/>
          <w:sz w:val="28"/>
          <w:szCs w:val="28"/>
        </w:rPr>
        <w:t>系统登录/注册界面</w:t>
      </w:r>
    </w:p>
    <w:p w14:paraId="79BB5268">
      <w:pPr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br w:type="page"/>
      </w:r>
    </w:p>
    <w:p w14:paraId="40FFDAE2">
      <w:pPr>
        <w:pStyle w:val="3"/>
        <w:numPr>
          <w:ilvl w:val="0"/>
          <w:numId w:val="0"/>
        </w:numPr>
        <w:spacing w:line="460" w:lineRule="exact"/>
        <w:ind w:left="0" w:firstLine="562" w:firstLineChars="20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  <w:lang w:val="en-US" w:eastAsia="zh-CN"/>
        </w:rPr>
        <w:t>二、</w:t>
      </w:r>
      <w:r>
        <w:rPr>
          <w:rFonts w:hint="eastAsia" w:ascii="仿宋_GB2312" w:eastAsia="仿宋_GB2312"/>
          <w:sz w:val="28"/>
          <w:szCs w:val="28"/>
        </w:rPr>
        <w:t>报名入口</w:t>
      </w:r>
    </w:p>
    <w:p w14:paraId="0F36D144">
      <w:pPr>
        <w:spacing w:line="240" w:lineRule="auto"/>
        <w:ind w:firstLine="560" w:firstLineChars="200"/>
        <w:rPr>
          <w:rFonts w:hint="default" w:ascii="仿宋_GB2312" w:eastAsia="仿宋_GB2312"/>
          <w:sz w:val="28"/>
          <w:szCs w:val="28"/>
          <w:lang w:val="en-US" w:eastAsia="zh-CN"/>
        </w:rPr>
      </w:pPr>
      <w:r>
        <w:rPr>
          <w:rFonts w:hint="eastAsia" w:ascii="仿宋_GB2312" w:eastAsia="仿宋_GB2312"/>
          <w:sz w:val="28"/>
          <w:szCs w:val="28"/>
        </w:rPr>
        <w:t>（1）登录完成后，</w:t>
      </w:r>
      <w:r>
        <w:rPr>
          <w:rFonts w:hint="eastAsia" w:ascii="仿宋_GB2312" w:eastAsia="仿宋_GB2312"/>
          <w:sz w:val="28"/>
          <w:szCs w:val="28"/>
          <w:lang w:val="en-US" w:eastAsia="zh-CN"/>
        </w:rPr>
        <w:t>根据本人情况选择学员身份，分为住培学员、助理全科学员、专硕并轨研究生学员。</w:t>
      </w:r>
    </w:p>
    <w:p w14:paraId="38615B25">
      <w:pPr>
        <w:spacing w:line="240" w:lineRule="auto"/>
        <w:ind w:firstLine="480" w:firstLineChars="200"/>
        <w:rPr>
          <w:rFonts w:hint="eastAsia" w:ascii="仿宋_GB2312" w:eastAsia="仿宋_GB2312"/>
          <w:sz w:val="28"/>
          <w:szCs w:val="28"/>
          <w:lang w:val="en-US" w:eastAsia="zh-CN"/>
        </w:rPr>
      </w:pPr>
      <w:r>
        <w:drawing>
          <wp:inline distT="0" distB="0" distL="114300" distR="114300">
            <wp:extent cx="5575300" cy="2341880"/>
            <wp:effectExtent l="0" t="0" r="0" b="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10"/>
                    <a:srcRect t="2952" b="25422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2341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068E573">
      <w:pPr>
        <w:spacing w:line="240" w:lineRule="auto"/>
        <w:ind w:firstLine="560" w:firstLineChars="200"/>
        <w:rPr>
          <w:rFonts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  <w:lang w:eastAsia="zh-CN"/>
        </w:rPr>
        <w:t>（</w:t>
      </w:r>
      <w:r>
        <w:rPr>
          <w:rFonts w:hint="eastAsia" w:ascii="仿宋_GB2312" w:eastAsia="仿宋_GB2312"/>
          <w:sz w:val="28"/>
          <w:szCs w:val="28"/>
          <w:lang w:val="en-US" w:eastAsia="zh-CN"/>
        </w:rPr>
        <w:t>2</w:t>
      </w:r>
      <w:r>
        <w:rPr>
          <w:rFonts w:hint="eastAsia" w:ascii="仿宋_GB2312" w:eastAsia="仿宋_GB2312"/>
          <w:sz w:val="28"/>
          <w:szCs w:val="28"/>
          <w:lang w:eastAsia="zh-CN"/>
        </w:rPr>
        <w:t>）</w:t>
      </w:r>
      <w:r>
        <w:rPr>
          <w:rFonts w:hint="eastAsia" w:ascii="仿宋_GB2312" w:eastAsia="仿宋_GB2312"/>
          <w:sz w:val="28"/>
          <w:szCs w:val="28"/>
        </w:rPr>
        <w:t>如在报名期，点击中间的【报名入口】开始填写培训报名申请表。</w:t>
      </w:r>
      <w:r>
        <w:rPr>
          <w:rFonts w:hint="eastAsia" w:ascii="仿宋_GB2312" w:eastAsia="仿宋_GB2312"/>
          <w:sz w:val="28"/>
          <w:szCs w:val="28"/>
          <w:highlight w:val="none"/>
          <w:lang w:val="en-US" w:eastAsia="zh-CN"/>
        </w:rPr>
        <w:t>如选择错误的，可在界面左下角【切换身份】</w:t>
      </w:r>
      <w:r>
        <w:drawing>
          <wp:inline distT="0" distB="0" distL="114300" distR="114300">
            <wp:extent cx="5575300" cy="3179445"/>
            <wp:effectExtent l="0" t="0" r="0" b="0"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1"/>
                    <a:srcRect t="2208" b="3303"/>
                    <a:stretch>
                      <a:fillRect/>
                    </a:stretch>
                  </pic:blipFill>
                  <pic:spPr>
                    <a:xfrm>
                      <a:off x="0" y="0"/>
                      <a:ext cx="5575300" cy="31794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B2ABB0">
      <w:pPr>
        <w:spacing w:line="460" w:lineRule="exact"/>
        <w:ind w:firstLine="0" w:firstLineChars="0"/>
        <w:jc w:val="center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报名入口</w:t>
      </w:r>
    </w:p>
    <w:p w14:paraId="06044477">
      <w:pPr>
        <w:spacing w:line="460" w:lineRule="exact"/>
        <w:ind w:firstLine="0" w:firstLineChars="0"/>
        <w:jc w:val="center"/>
        <w:rPr>
          <w:rFonts w:hint="eastAsia" w:ascii="仿宋_GB2312" w:eastAsia="仿宋_GB2312"/>
          <w:sz w:val="28"/>
          <w:szCs w:val="28"/>
        </w:rPr>
      </w:pPr>
    </w:p>
    <w:p w14:paraId="458ED32E">
      <w:pPr>
        <w:rPr>
          <w:rFonts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br w:type="page"/>
      </w:r>
    </w:p>
    <w:p w14:paraId="3A44B15C">
      <w:pPr>
        <w:spacing w:line="460" w:lineRule="exact"/>
        <w:ind w:left="0" w:firstLine="560" w:firstLineChars="200"/>
        <w:rPr>
          <w:rFonts w:hint="eastAsia"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t>（</w:t>
      </w:r>
      <w:r>
        <w:rPr>
          <w:rFonts w:hint="eastAsia" w:ascii="仿宋_GB2312" w:eastAsia="仿宋_GB2312"/>
          <w:sz w:val="28"/>
          <w:szCs w:val="28"/>
          <w:lang w:val="en-US" w:eastAsia="zh-CN"/>
        </w:rPr>
        <w:t>3</w:t>
      </w:r>
      <w:r>
        <w:rPr>
          <w:rFonts w:ascii="仿宋_GB2312" w:eastAsia="仿宋_GB2312"/>
          <w:sz w:val="28"/>
          <w:szCs w:val="28"/>
        </w:rPr>
        <w:t>）</w:t>
      </w:r>
      <w:r>
        <w:rPr>
          <w:rFonts w:hint="eastAsia" w:ascii="仿宋_GB2312" w:eastAsia="仿宋_GB2312"/>
          <w:sz w:val="28"/>
          <w:szCs w:val="28"/>
        </w:rPr>
        <w:t>考生填写完成个人信息后，点击【提交】即可。填写时可随时【暂存草稿】，再次进入可继续填写。</w:t>
      </w:r>
    </w:p>
    <w:p w14:paraId="541F6956">
      <w:pPr>
        <w:spacing w:line="460" w:lineRule="exact"/>
        <w:ind w:firstLine="0" w:firstLineChars="0"/>
        <w:jc w:val="center"/>
        <w:rPr>
          <w:rFonts w:hint="eastAsia" w:ascii="仿宋_GB2312" w:eastAsia="仿宋_GB2312"/>
          <w:sz w:val="28"/>
          <w:szCs w:val="28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-190500</wp:posOffset>
            </wp:positionH>
            <wp:positionV relativeFrom="paragraph">
              <wp:posOffset>335915</wp:posOffset>
            </wp:positionV>
            <wp:extent cx="6146165" cy="5938520"/>
            <wp:effectExtent l="0" t="0" r="6985" b="5080"/>
            <wp:wrapTopAndBottom/>
            <wp:docPr id="1032" name="图片 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2" name="图片 4"/>
                    <pic:cNvPicPr/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46165" cy="59385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/>
          <w:sz w:val="28"/>
          <w:szCs w:val="28"/>
        </w:rPr>
        <w:br w:type="page"/>
      </w:r>
      <w:bookmarkStart w:id="0" w:name="_GoBack"/>
      <w:bookmarkEnd w:id="0"/>
    </w:p>
    <w:p w14:paraId="5786F01A">
      <w:pPr>
        <w:widowControl/>
        <w:spacing w:line="460" w:lineRule="exact"/>
        <w:jc w:val="center"/>
        <w:rPr>
          <w:rFonts w:ascii="仿宋_GB2312" w:eastAsia="仿宋_GB2312"/>
          <w:sz w:val="28"/>
          <w:szCs w:val="28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4445</wp:posOffset>
            </wp:positionH>
            <wp:positionV relativeFrom="paragraph">
              <wp:posOffset>241300</wp:posOffset>
            </wp:positionV>
            <wp:extent cx="5576570" cy="5320665"/>
            <wp:effectExtent l="0" t="0" r="1270" b="13335"/>
            <wp:wrapTopAndBottom/>
            <wp:docPr id="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576570" cy="53206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/>
          <w:sz w:val="28"/>
          <w:szCs w:val="28"/>
        </w:rPr>
        <w:t>填写个人信息界面</w:t>
      </w:r>
    </w:p>
    <w:p w14:paraId="61E716B9">
      <w:pPr>
        <w:spacing w:line="460" w:lineRule="exact"/>
        <w:ind w:firstLine="0" w:firstLineChars="0"/>
        <w:jc w:val="center"/>
        <w:rPr>
          <w:rFonts w:hint="eastAsia" w:ascii="仿宋_GB2312" w:eastAsia="仿宋_GB2312"/>
          <w:sz w:val="28"/>
          <w:szCs w:val="28"/>
        </w:rPr>
      </w:pPr>
    </w:p>
    <w:p w14:paraId="5140AF70">
      <w:pPr>
        <w:spacing w:line="240" w:lineRule="auto"/>
        <w:ind w:firstLine="560" w:firstLineChars="200"/>
        <w:rPr>
          <w:rFonts w:hint="eastAsia" w:ascii="仿宋_GB2312" w:eastAsia="仿宋_GB2312"/>
          <w:sz w:val="28"/>
          <w:szCs w:val="28"/>
          <w:lang w:val="en-US" w:eastAsia="zh-CN"/>
        </w:rPr>
      </w:pPr>
      <w:r>
        <w:rPr>
          <w:rFonts w:hint="eastAsia" w:ascii="仿宋_GB2312" w:eastAsia="仿宋_GB2312"/>
          <w:sz w:val="28"/>
          <w:szCs w:val="28"/>
          <w:lang w:val="en-US" w:eastAsia="zh-CN"/>
        </w:rPr>
        <w:t>（4）图片格式转换和大小压缩流程</w:t>
      </w:r>
    </w:p>
    <w:p w14:paraId="332977FC">
      <w:pPr>
        <w:spacing w:line="240" w:lineRule="auto"/>
        <w:ind w:firstLine="560" w:firstLineChars="200"/>
        <w:rPr>
          <w:rFonts w:hint="eastAsia" w:ascii="仿宋_GB2312" w:eastAsia="仿宋_GB2312"/>
          <w:sz w:val="28"/>
          <w:szCs w:val="28"/>
          <w:lang w:val="en-US" w:eastAsia="zh-CN"/>
        </w:rPr>
      </w:pPr>
      <w:r>
        <w:rPr>
          <w:rFonts w:hint="default" w:ascii="仿宋_GB2312" w:eastAsia="仿宋_GB2312"/>
          <w:sz w:val="28"/>
          <w:szCs w:val="28"/>
          <w:lang w:val="en-US" w:eastAsia="zh-CN"/>
        </w:rPr>
        <w:t>①</w:t>
      </w:r>
      <w:r>
        <w:rPr>
          <w:rFonts w:hint="eastAsia" w:ascii="仿宋_GB2312" w:eastAsia="仿宋_GB2312"/>
          <w:sz w:val="28"/>
          <w:szCs w:val="28"/>
          <w:lang w:val="en-US" w:eastAsia="zh-CN"/>
        </w:rPr>
        <w:t>电脑上选择对应的图片，右键点击【打开方式】-【画图】模式打开。</w:t>
      </w:r>
    </w:p>
    <w:p w14:paraId="1A711704">
      <w:pPr>
        <w:spacing w:line="240" w:lineRule="auto"/>
        <w:ind w:firstLine="560" w:firstLineChars="200"/>
        <w:rPr>
          <w:rFonts w:hint="eastAsia" w:ascii="仿宋_GB2312" w:eastAsia="仿宋_GB2312"/>
          <w:sz w:val="28"/>
          <w:szCs w:val="28"/>
          <w:lang w:val="en-US" w:eastAsia="zh-CN"/>
        </w:rPr>
      </w:pPr>
      <w:r>
        <w:rPr>
          <w:rFonts w:hint="default" w:ascii="仿宋_GB2312" w:eastAsia="仿宋_GB2312"/>
          <w:sz w:val="28"/>
          <w:szCs w:val="28"/>
          <w:lang w:val="en-US" w:eastAsia="zh-CN"/>
        </w:rPr>
        <w:t>②</w:t>
      </w:r>
      <w:r>
        <w:rPr>
          <w:rFonts w:hint="eastAsia" w:ascii="仿宋_GB2312" w:eastAsia="仿宋_GB2312"/>
          <w:sz w:val="28"/>
          <w:szCs w:val="28"/>
          <w:lang w:val="en-US" w:eastAsia="zh-CN"/>
        </w:rPr>
        <w:t>可以对图片大小或者分辨率进行调整和旋转。</w:t>
      </w:r>
    </w:p>
    <w:p w14:paraId="413CF79C">
      <w:pPr>
        <w:spacing w:line="240" w:lineRule="auto"/>
        <w:ind w:firstLine="560" w:firstLineChars="200"/>
        <w:rPr>
          <w:rFonts w:hint="default" w:ascii="仿宋_GB2312" w:eastAsia="仿宋_GB2312"/>
          <w:sz w:val="28"/>
          <w:szCs w:val="28"/>
          <w:lang w:val="en-US" w:eastAsia="zh-CN"/>
        </w:rPr>
      </w:pPr>
      <w:r>
        <w:rPr>
          <w:rFonts w:hint="eastAsia" w:ascii="仿宋_GB2312" w:eastAsia="仿宋_GB2312"/>
          <w:sz w:val="28"/>
          <w:szCs w:val="28"/>
          <w:lang w:val="en-US" w:eastAsia="zh-CN"/>
        </w:rPr>
        <w:t>当图片大小超过300k时可以将图片调小。</w:t>
      </w:r>
    </w:p>
    <w:p w14:paraId="43E7F16C">
      <w:pPr>
        <w:spacing w:line="240" w:lineRule="auto"/>
        <w:ind w:firstLine="560" w:firstLineChars="200"/>
        <w:rPr>
          <w:rFonts w:hint="default" w:ascii="仿宋_GB2312" w:eastAsia="仿宋_GB2312"/>
          <w:sz w:val="28"/>
          <w:szCs w:val="28"/>
          <w:lang w:val="en-US" w:eastAsia="zh-CN"/>
        </w:rPr>
      </w:pPr>
      <w:r>
        <w:rPr>
          <w:rFonts w:hint="eastAsia" w:ascii="仿宋_GB2312" w:eastAsia="仿宋_GB2312"/>
          <w:sz w:val="28"/>
          <w:szCs w:val="28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142875</wp:posOffset>
            </wp:positionH>
            <wp:positionV relativeFrom="paragraph">
              <wp:posOffset>4284980</wp:posOffset>
            </wp:positionV>
            <wp:extent cx="4381500" cy="3919220"/>
            <wp:effectExtent l="0" t="0" r="0" b="5080"/>
            <wp:wrapTopAndBottom/>
            <wp:docPr id="1034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4" name="图片 1"/>
                    <pic:cNvPicPr/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381500" cy="391922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/>
          <w:sz w:val="28"/>
          <w:szCs w:val="28"/>
          <w:lang w:val="en-US" w:eastAsia="zh-CN"/>
        </w:rPr>
        <w:t>当图片分辨率小于640*480时可以将图片</w:t>
      </w:r>
      <w:r>
        <w:rPr>
          <w:rFonts w:hint="eastAsia" w:ascii="仿宋_GB2312" w:eastAsia="仿宋_GB2312"/>
          <w:sz w:val="28"/>
          <w:szCs w:val="28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41275</wp:posOffset>
            </wp:positionV>
            <wp:extent cx="5015230" cy="3850640"/>
            <wp:effectExtent l="0" t="0" r="13970" b="16510"/>
            <wp:wrapTopAndBottom/>
            <wp:docPr id="1035" name="图片 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5" name="图片 2"/>
                    <pic:cNvPicPr/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15230" cy="385064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/>
          <w:sz w:val="28"/>
          <w:szCs w:val="28"/>
          <w:lang w:val="en-US" w:eastAsia="zh-CN"/>
        </w:rPr>
        <w:t>的像素调大。</w:t>
      </w:r>
    </w:p>
    <w:p w14:paraId="549F9D3A">
      <w:pPr>
        <w:spacing w:line="240" w:lineRule="auto"/>
        <w:ind w:firstLine="560" w:firstLineChars="200"/>
        <w:rPr>
          <w:rFonts w:hint="eastAsia" w:ascii="仿宋_GB2312" w:eastAsia="仿宋_GB2312"/>
          <w:sz w:val="28"/>
          <w:szCs w:val="28"/>
          <w:lang w:val="en-US" w:eastAsia="zh-CN"/>
        </w:rPr>
      </w:pPr>
      <w:r>
        <w:rPr>
          <w:rFonts w:hint="default" w:ascii="仿宋_GB2312" w:eastAsia="仿宋_GB2312"/>
          <w:sz w:val="28"/>
          <w:szCs w:val="28"/>
          <w:lang w:val="en-US" w:eastAsia="zh-CN"/>
        </w:rPr>
        <w:t>③</w:t>
      </w:r>
      <w:r>
        <w:rPr>
          <w:rFonts w:hint="eastAsia" w:ascii="仿宋_GB2312" w:eastAsia="仿宋_GB2312"/>
          <w:sz w:val="28"/>
          <w:szCs w:val="28"/>
          <w:lang w:val="en-US" w:eastAsia="zh-CN"/>
        </w:rPr>
        <w:t>调整完成后，点击【文件】-【另存为】，选择JPEG图片格式，保存后再回到系统界面重新上传图片即可。</w:t>
      </w:r>
    </w:p>
    <w:p w14:paraId="1E12F4ED">
      <w:pPr>
        <w:spacing w:line="240" w:lineRule="auto"/>
        <w:ind w:firstLine="560" w:firstLineChars="200"/>
        <w:rPr>
          <w:rFonts w:hint="default" w:ascii="仿宋_GB2312" w:eastAsia="仿宋_GB2312"/>
          <w:sz w:val="28"/>
          <w:szCs w:val="28"/>
          <w:lang w:val="en-US" w:eastAsia="zh-CN"/>
        </w:rPr>
      </w:pPr>
    </w:p>
    <w:p w14:paraId="634A963C">
      <w:pPr>
        <w:spacing w:line="240" w:lineRule="auto"/>
        <w:ind w:left="0" w:leftChars="0" w:firstLine="0" w:firstLineChars="0"/>
        <w:rPr>
          <w:rFonts w:hint="default" w:ascii="仿宋_GB2312" w:eastAsia="仿宋_GB2312"/>
          <w:sz w:val="28"/>
          <w:szCs w:val="28"/>
          <w:lang w:val="en-US" w:eastAsia="zh-CN"/>
        </w:rPr>
      </w:pPr>
      <w:r>
        <w:rPr>
          <w:rFonts w:hint="eastAsia" w:ascii="仿宋_GB2312" w:eastAsia="仿宋_GB2312"/>
          <w:sz w:val="28"/>
          <w:szCs w:val="28"/>
        </w:rP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190500</wp:posOffset>
            </wp:positionH>
            <wp:positionV relativeFrom="paragraph">
              <wp:posOffset>52070</wp:posOffset>
            </wp:positionV>
            <wp:extent cx="5200015" cy="2980690"/>
            <wp:effectExtent l="0" t="0" r="635" b="10160"/>
            <wp:wrapTopAndBottom/>
            <wp:docPr id="1036" name="图片 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6" name="图片 3"/>
                    <pic:cNvPicPr/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00015" cy="298069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2562507">
      <w:pPr>
        <w:rPr>
          <w:rFonts w:hint="eastAsia" w:ascii="仿宋_GB2312" w:eastAsia="仿宋_GB2312"/>
          <w:sz w:val="28"/>
          <w:szCs w:val="28"/>
          <w:lang w:val="en-US" w:eastAsia="zh-CN"/>
        </w:rPr>
      </w:pPr>
      <w:r>
        <w:rPr>
          <w:rFonts w:hint="eastAsia" w:ascii="仿宋_GB2312" w:eastAsia="仿宋_GB2312"/>
          <w:sz w:val="28"/>
          <w:szCs w:val="28"/>
          <w:lang w:val="en-US" w:eastAsia="zh-CN"/>
        </w:rPr>
        <w:br w:type="page"/>
      </w:r>
    </w:p>
    <w:p w14:paraId="087F2694">
      <w:pPr>
        <w:numPr>
          <w:ilvl w:val="0"/>
          <w:numId w:val="0"/>
        </w:numPr>
        <w:spacing w:line="240" w:lineRule="auto"/>
        <w:rPr>
          <w:rFonts w:hint="eastAsia" w:ascii="仿宋_GB2312" w:eastAsia="仿宋_GB2312"/>
          <w:sz w:val="28"/>
          <w:szCs w:val="28"/>
          <w:lang w:val="en-US" w:eastAsia="zh-CN"/>
        </w:rPr>
      </w:pP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-262255</wp:posOffset>
            </wp:positionH>
            <wp:positionV relativeFrom="paragraph">
              <wp:posOffset>1124585</wp:posOffset>
            </wp:positionV>
            <wp:extent cx="5576570" cy="2819400"/>
            <wp:effectExtent l="0" t="0" r="1270" b="0"/>
            <wp:wrapTopAndBottom/>
            <wp:docPr id="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576570" cy="281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/>
          <w:sz w:val="28"/>
          <w:szCs w:val="28"/>
          <w:lang w:val="en-US" w:eastAsia="zh-CN"/>
        </w:rPr>
        <w:t>（5）考生填写好个人信息后，点击【下一步】可选择培训基地和报名专业。填写完成后点击【提交】。</w:t>
      </w:r>
    </w:p>
    <w:p w14:paraId="58C48CBF">
      <w:pPr>
        <w:widowControl/>
        <w:spacing w:line="460" w:lineRule="exact"/>
        <w:jc w:val="center"/>
        <w:rPr>
          <w:rFonts w:hint="eastAsia" w:ascii="仿宋_GB2312" w:eastAsia="仿宋_GB2312"/>
          <w:sz w:val="28"/>
          <w:szCs w:val="28"/>
          <w:lang w:val="en-US" w:eastAsia="zh-CN"/>
        </w:rPr>
      </w:pPr>
    </w:p>
    <w:p w14:paraId="635E0DD3">
      <w:pPr>
        <w:widowControl/>
        <w:spacing w:line="460" w:lineRule="exact"/>
        <w:jc w:val="center"/>
        <w:rPr>
          <w:rFonts w:hint="eastAsia" w:ascii="仿宋_GB2312" w:eastAsia="仿宋_GB2312"/>
          <w:sz w:val="28"/>
          <w:szCs w:val="28"/>
          <w:lang w:val="en-US" w:eastAsia="zh-CN"/>
        </w:rPr>
      </w:pPr>
      <w:r>
        <w:rPr>
          <w:rFonts w:hint="eastAsia" w:ascii="仿宋_GB2312" w:eastAsia="仿宋_GB2312"/>
          <w:sz w:val="28"/>
          <w:szCs w:val="28"/>
          <w:lang w:val="en-US" w:eastAsia="zh-CN"/>
        </w:rPr>
        <w:t>选择培训基地界面</w:t>
      </w:r>
    </w:p>
    <w:p w14:paraId="3EA334D1">
      <w:pPr>
        <w:spacing w:line="240" w:lineRule="auto"/>
        <w:ind w:left="0" w:leftChars="0" w:firstLine="0" w:firstLineChars="0"/>
        <w:rPr>
          <w:rFonts w:hint="eastAsia" w:ascii="仿宋_GB2312" w:eastAsia="仿宋_GB2312"/>
          <w:sz w:val="28"/>
          <w:szCs w:val="28"/>
          <w:lang w:val="en-US" w:eastAsia="zh-CN"/>
        </w:rPr>
      </w:pPr>
    </w:p>
    <w:p w14:paraId="1C64942C">
      <w:pPr>
        <w:spacing w:line="240" w:lineRule="auto"/>
        <w:ind w:firstLine="560" w:firstLineChars="200"/>
        <w:rPr>
          <w:rFonts w:hint="default" w:ascii="仿宋_GB2312" w:eastAsia="仿宋_GB2312"/>
          <w:sz w:val="28"/>
          <w:szCs w:val="28"/>
          <w:lang w:val="en-US" w:eastAsia="zh-CN"/>
        </w:rPr>
      </w:pPr>
      <w:r>
        <w:rPr>
          <w:rFonts w:hint="eastAsia" w:ascii="仿宋_GB2312" w:eastAsia="仿宋_GB2312"/>
          <w:sz w:val="28"/>
          <w:szCs w:val="28"/>
          <w:lang w:val="en-US" w:eastAsia="zh-CN"/>
        </w:rPr>
        <w:t>（6）提交培训基地信息后即为完成报名，接下来开始等待培训基地审核。如审核不通过，可修改信息后再次报名。</w:t>
      </w:r>
    </w:p>
    <w:p w14:paraId="289496B7">
      <w:pPr>
        <w:spacing w:line="240" w:lineRule="auto"/>
        <w:ind w:firstLine="560" w:firstLineChars="200"/>
        <w:jc w:val="center"/>
        <w:rPr>
          <w:rFonts w:hint="eastAsia" w:ascii="仿宋_GB2312" w:eastAsia="仿宋_GB2312"/>
          <w:sz w:val="28"/>
          <w:szCs w:val="28"/>
          <w:lang w:val="en-US" w:eastAsia="zh-CN"/>
        </w:rPr>
      </w:pPr>
      <w:r>
        <w:rPr>
          <w:rFonts w:hint="eastAsia" w:ascii="仿宋_GB2312" w:eastAsia="仿宋_GB2312"/>
          <w:sz w:val="28"/>
          <w:szCs w:val="28"/>
          <w:lang w:val="en-US"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215900</wp:posOffset>
            </wp:positionV>
            <wp:extent cx="6135370" cy="2165350"/>
            <wp:effectExtent l="0" t="0" r="17780" b="6350"/>
            <wp:wrapSquare wrapText="bothSides"/>
            <wp:docPr id="1038" name="图片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8" name="图片 1"/>
                    <pic:cNvPicPr/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35370" cy="2165350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仿宋_GB2312" w:eastAsia="仿宋_GB2312"/>
          <w:sz w:val="28"/>
          <w:szCs w:val="28"/>
          <w:lang w:val="en-US" w:eastAsia="zh-CN"/>
        </w:rPr>
        <w:t>报名成功等待审核</w:t>
      </w:r>
    </w:p>
    <w:p w14:paraId="2C93D11F">
      <w:pPr>
        <w:rPr>
          <w:rFonts w:ascii="仿宋_GB2312" w:eastAsia="仿宋_GB2312"/>
          <w:sz w:val="28"/>
          <w:szCs w:val="28"/>
        </w:rPr>
      </w:pPr>
      <w:r>
        <w:rPr>
          <w:rFonts w:ascii="仿宋_GB2312" w:eastAsia="仿宋_GB2312"/>
          <w:sz w:val="28"/>
          <w:szCs w:val="28"/>
        </w:rPr>
        <w:br w:type="page"/>
      </w:r>
    </w:p>
    <w:p w14:paraId="104B3C59">
      <w:pPr>
        <w:pStyle w:val="3"/>
        <w:numPr>
          <w:ilvl w:val="0"/>
          <w:numId w:val="0"/>
        </w:numPr>
        <w:spacing w:line="460" w:lineRule="exact"/>
        <w:ind w:left="0" w:firstLine="562" w:firstLineChars="20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  <w:lang w:val="en-US" w:eastAsia="zh-CN"/>
        </w:rPr>
        <w:t>三、</w:t>
      </w:r>
      <w:r>
        <w:rPr>
          <w:rFonts w:hint="eastAsia" w:ascii="仿宋_GB2312" w:eastAsia="仿宋_GB2312"/>
          <w:sz w:val="28"/>
          <w:szCs w:val="28"/>
        </w:rPr>
        <w:t>打印报名表</w:t>
      </w:r>
    </w:p>
    <w:p w14:paraId="0A8E96CD">
      <w:pPr>
        <w:spacing w:line="460" w:lineRule="exact"/>
        <w:ind w:firstLine="560" w:firstLineChars="20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（1）报名信息审核通过后，可打印报名表。点击【打印报名表】进入核对界面，下拉检查报名申请信息无误后，点击【打印】即可。</w:t>
      </w:r>
    </w:p>
    <w:p w14:paraId="76761A4F">
      <w:pPr>
        <w:spacing w:line="460" w:lineRule="exact"/>
        <w:ind w:firstLine="0" w:firstLineChars="0"/>
        <w:jc w:val="both"/>
        <w:rPr>
          <w:rFonts w:hint="eastAsia" w:ascii="仿宋_GB2312" w:eastAsia="仿宋_GB2312"/>
          <w:sz w:val="28"/>
          <w:szCs w:val="28"/>
        </w:rPr>
      </w:pPr>
      <w:r>
        <w:drawing>
          <wp:anchor distT="0" distB="0" distL="0" distR="0" simplePos="0" relativeHeight="251659264" behindDoc="0" locked="0" layoutInCell="1" allowOverlap="1">
            <wp:simplePos x="0" y="0"/>
            <wp:positionH relativeFrom="column">
              <wp:posOffset>-228600</wp:posOffset>
            </wp:positionH>
            <wp:positionV relativeFrom="paragraph">
              <wp:posOffset>205105</wp:posOffset>
            </wp:positionV>
            <wp:extent cx="6455410" cy="4878705"/>
            <wp:effectExtent l="0" t="0" r="2540" b="17145"/>
            <wp:wrapTopAndBottom/>
            <wp:docPr id="1039" name="图片 7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39" name="图片 7"/>
                    <pic:cNvPicPr/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455410" cy="4878705"/>
                    </a:xfrm>
                    <a:prstGeom prst="rect">
                      <a:avLst/>
                    </a:prstGeom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C4C75B7">
      <w:pPr>
        <w:spacing w:line="460" w:lineRule="exact"/>
        <w:ind w:firstLine="0" w:firstLineChars="0"/>
        <w:jc w:val="center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打印报名表界面</w:t>
      </w:r>
    </w:p>
    <w:p w14:paraId="02E72565">
      <w:pPr>
        <w:spacing w:line="460" w:lineRule="exact"/>
        <w:ind w:firstLine="0" w:firstLineChars="0"/>
        <w:jc w:val="center"/>
        <w:rPr>
          <w:rFonts w:hint="eastAsia" w:ascii="仿宋_GB2312" w:eastAsia="仿宋_GB2312"/>
          <w:sz w:val="28"/>
          <w:szCs w:val="28"/>
        </w:rPr>
      </w:pPr>
    </w:p>
    <w:p w14:paraId="24FC6132">
      <w:pPr>
        <w:spacing w:line="460" w:lineRule="exact"/>
        <w:ind w:firstLine="0" w:firstLineChars="0"/>
        <w:rPr>
          <w:rFonts w:hint="eastAsia" w:ascii="仿宋_GB2312" w:eastAsia="仿宋_GB2312"/>
          <w:sz w:val="28"/>
          <w:szCs w:val="28"/>
        </w:rPr>
      </w:pPr>
    </w:p>
    <w:p w14:paraId="6F391166">
      <w:pPr>
        <w:spacing w:line="460" w:lineRule="exact"/>
        <w:ind w:firstLine="0" w:firstLineChars="0"/>
        <w:jc w:val="center"/>
        <w:rPr>
          <w:rFonts w:hint="eastAsia" w:ascii="仿宋_GB2312" w:eastAsia="仿宋_GB2312"/>
          <w:sz w:val="28"/>
          <w:szCs w:val="28"/>
        </w:rPr>
      </w:pPr>
    </w:p>
    <w:p w14:paraId="0924124E">
      <w:pPr>
        <w:spacing w:line="460" w:lineRule="exact"/>
        <w:ind w:firstLine="0" w:firstLineChars="0"/>
        <w:jc w:val="center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br w:type="page"/>
      </w:r>
    </w:p>
    <w:p w14:paraId="6533D581">
      <w:pPr>
        <w:pStyle w:val="3"/>
        <w:numPr>
          <w:ilvl w:val="0"/>
          <w:numId w:val="0"/>
        </w:numPr>
        <w:spacing w:line="460" w:lineRule="exact"/>
        <w:ind w:left="0" w:firstLine="562" w:firstLineChars="20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  <w:lang w:val="en-US" w:eastAsia="zh-CN"/>
        </w:rPr>
        <w:t>四、</w:t>
      </w:r>
      <w:r>
        <w:rPr>
          <w:rFonts w:hint="eastAsia" w:ascii="仿宋_GB2312" w:eastAsia="仿宋_GB2312"/>
          <w:sz w:val="28"/>
          <w:szCs w:val="28"/>
        </w:rPr>
        <w:t>打印准考证</w:t>
      </w:r>
    </w:p>
    <w:p w14:paraId="3ED22680">
      <w:pPr>
        <w:spacing w:line="460" w:lineRule="exact"/>
        <w:ind w:firstLine="560" w:firstLineChars="200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（1）分配考场后可打印准考证，点击【打印</w:t>
      </w:r>
      <w:r>
        <w:rPr>
          <w:rFonts w:hint="eastAsia" w:ascii="仿宋_GB2312" w:eastAsia="仿宋_GB2312"/>
          <w:sz w:val="28"/>
          <w:szCs w:val="28"/>
          <w:lang w:val="en-US" w:eastAsia="zh-CN"/>
        </w:rPr>
        <w:t>入培</w:t>
      </w:r>
      <w:r>
        <w:rPr>
          <w:rFonts w:hint="eastAsia" w:ascii="仿宋_GB2312" w:eastAsia="仿宋_GB2312"/>
          <w:sz w:val="28"/>
          <w:szCs w:val="28"/>
        </w:rPr>
        <w:t>准考证】进入核对界面，检查考生准考证信息无误，点击【打印】即可。</w:t>
      </w:r>
    </w:p>
    <w:p w14:paraId="32A8372D">
      <w:pPr>
        <w:spacing w:line="460" w:lineRule="exact"/>
        <w:ind w:firstLine="0" w:firstLineChars="0"/>
        <w:jc w:val="both"/>
        <w:rPr>
          <w:rFonts w:hint="eastAsia" w:ascii="仿宋_GB2312" w:eastAsia="仿宋_GB2312"/>
          <w:sz w:val="28"/>
          <w:szCs w:val="28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26035</wp:posOffset>
            </wp:positionH>
            <wp:positionV relativeFrom="paragraph">
              <wp:posOffset>208280</wp:posOffset>
            </wp:positionV>
            <wp:extent cx="5572125" cy="3061970"/>
            <wp:effectExtent l="0" t="0" r="5715" b="1270"/>
            <wp:wrapTopAndBottom/>
            <wp:docPr id="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3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572125" cy="30619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7FB5303">
      <w:pPr>
        <w:spacing w:line="460" w:lineRule="exact"/>
        <w:ind w:firstLine="0" w:firstLineChars="0"/>
        <w:jc w:val="center"/>
        <w:rPr>
          <w:rFonts w:hint="eastAsia" w:ascii="仿宋_GB2312" w:eastAsia="仿宋_GB2312"/>
          <w:sz w:val="28"/>
          <w:szCs w:val="28"/>
        </w:rPr>
      </w:pPr>
      <w:r>
        <w:rPr>
          <w:rFonts w:hint="eastAsia" w:ascii="仿宋_GB2312" w:eastAsia="仿宋_GB2312"/>
          <w:sz w:val="28"/>
          <w:szCs w:val="28"/>
        </w:rPr>
        <w:t>打印准考证</w:t>
      </w:r>
    </w:p>
    <w:p w14:paraId="6332EEA8">
      <w:pPr>
        <w:spacing w:line="460" w:lineRule="exact"/>
        <w:ind w:firstLine="0" w:firstLineChars="0"/>
        <w:jc w:val="center"/>
        <w:rPr>
          <w:rFonts w:hint="eastAsia" w:ascii="仿宋_GB2312" w:eastAsia="仿宋_GB2312"/>
          <w:sz w:val="28"/>
          <w:szCs w:val="28"/>
        </w:rPr>
      </w:pPr>
    </w:p>
    <w:p w14:paraId="1FA39E3D">
      <w:pPr>
        <w:spacing w:line="460" w:lineRule="exact"/>
        <w:ind w:firstLine="0" w:firstLineChars="0"/>
        <w:jc w:val="center"/>
        <w:rPr>
          <w:rFonts w:hint="eastAsia" w:ascii="仿宋_GB2312" w:eastAsia="仿宋_GB2312"/>
          <w:sz w:val="28"/>
          <w:szCs w:val="28"/>
        </w:rPr>
      </w:pPr>
    </w:p>
    <w:p w14:paraId="5073FBB5">
      <w:pPr>
        <w:spacing w:line="460" w:lineRule="exact"/>
        <w:ind w:firstLine="0" w:firstLineChars="0"/>
        <w:jc w:val="center"/>
        <w:rPr>
          <w:rFonts w:hint="eastAsia" w:ascii="仿宋_GB2312" w:eastAsia="仿宋_GB2312"/>
          <w:sz w:val="28"/>
          <w:szCs w:val="28"/>
        </w:rPr>
      </w:pPr>
    </w:p>
    <w:p w14:paraId="137F3557">
      <w:pPr>
        <w:spacing w:line="460" w:lineRule="exact"/>
        <w:ind w:firstLine="0" w:firstLineChars="0"/>
        <w:jc w:val="center"/>
        <w:rPr>
          <w:rFonts w:hint="eastAsia" w:ascii="仿宋_GB2312" w:eastAsia="仿宋_GB2312"/>
          <w:sz w:val="28"/>
          <w:szCs w:val="28"/>
        </w:rPr>
      </w:pPr>
    </w:p>
    <w:p w14:paraId="643F0873">
      <w:pPr>
        <w:spacing w:line="460" w:lineRule="exact"/>
        <w:ind w:firstLine="0" w:firstLineChars="0"/>
        <w:rPr>
          <w:rFonts w:hint="eastAsia" w:ascii="仿宋_GB2312" w:eastAsia="仿宋_GB2312"/>
          <w:sz w:val="28"/>
          <w:szCs w:val="28"/>
        </w:rPr>
      </w:pPr>
    </w:p>
    <w:sectPr>
      <w:footerReference r:id="rId5" w:type="default"/>
      <w:footerReference r:id="rId6" w:type="even"/>
      <w:pgSz w:w="11907" w:h="16840"/>
      <w:pgMar w:top="1701" w:right="1418" w:bottom="1418" w:left="1701" w:header="851" w:footer="992" w:gutter="0"/>
      <w:cols w:space="720" w:num="1"/>
      <w:docGrid w:type="lines" w:linePitch="312" w:charSpace="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endnote w:type="separator" w:id="0">
    <w:p>
      <w:pPr>
        <w:spacing w:line="240" w:lineRule="auto"/>
        <w:ind w:firstLine="480"/>
      </w:pPr>
      <w:r>
        <w:separator/>
      </w:r>
    </w:p>
  </w:endnote>
  <w:endnote w:type="continuationSeparator" w:id="1">
    <w:p>
      <w:pPr>
        <w:spacing w:line="240" w:lineRule="auto"/>
        <w:ind w:firstLine="480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方正小标宋简体">
    <w:panose1 w:val="02010601030101010101"/>
    <w:charset w:val="86"/>
    <w:family w:val="auto"/>
    <w:pitch w:val="default"/>
    <w:sig w:usb0="00000001" w:usb1="080E0000" w:usb2="00000000" w:usb3="00000000" w:csb0="00040000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  <w:embedRegular r:id="rId1" w:fontKey="{DFA351DF-A463-4E17-A461-085FB9CDD8EE}"/>
  </w:font>
  <w:font w:name="微软雅黑">
    <w:panose1 w:val="020B0503020204020204"/>
    <w:charset w:val="86"/>
    <w:family w:val="auto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269514B3">
    <w:pPr>
      <w:pStyle w:val="7"/>
      <w:framePr w:wrap="around" w:vAnchor="text" w:hAnchor="margin" w:xAlign="outside" w:y="1"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  <w:ind w:left="0" w:firstLine="0" w:firstLineChars="0"/>
      <w:rPr>
        <w:rFonts w:hint="eastAsia" w:ascii="宋体"/>
        <w:sz w:val="28"/>
        <w:szCs w:val="28"/>
      </w:rPr>
    </w:pPr>
    <w:r>
      <w:rPr>
        <w:rStyle w:val="11"/>
        <w:rFonts w:hint="eastAsia" w:ascii="宋体"/>
        <w:sz w:val="28"/>
        <w:szCs w:val="28"/>
      </w:rPr>
      <w:t>—</w:t>
    </w:r>
    <w:r>
      <w:rPr>
        <w:rStyle w:val="11"/>
        <w:rFonts w:hint="eastAsia" w:ascii="宋体"/>
        <w:sz w:val="28"/>
        <w:szCs w:val="28"/>
      </w:rPr>
      <w:fldChar w:fldCharType="begin"/>
    </w:r>
    <w:r>
      <w:rPr>
        <w:rStyle w:val="11"/>
        <w:rFonts w:hint="eastAsia" w:ascii="宋体"/>
        <w:sz w:val="28"/>
        <w:szCs w:val="28"/>
      </w:rPr>
      <w:instrText xml:space="preserve">Page</w:instrText>
    </w:r>
    <w:r>
      <w:rPr>
        <w:rStyle w:val="11"/>
        <w:rFonts w:hint="eastAsia" w:ascii="宋体"/>
        <w:sz w:val="28"/>
        <w:szCs w:val="28"/>
      </w:rPr>
      <w:fldChar w:fldCharType="separate"/>
    </w:r>
    <w:r>
      <w:rPr>
        <w:rStyle w:val="11"/>
        <w:rFonts w:hint="eastAsia" w:ascii="宋体"/>
        <w:sz w:val="28"/>
        <w:szCs w:val="28"/>
      </w:rPr>
      <w:t>1</w:t>
    </w:r>
    <w:r>
      <w:rPr>
        <w:rStyle w:val="11"/>
        <w:rFonts w:hint="eastAsia" w:ascii="宋体"/>
        <w:sz w:val="28"/>
        <w:szCs w:val="28"/>
      </w:rPr>
      <w:fldChar w:fldCharType="end"/>
    </w:r>
    <w:r>
      <w:rPr>
        <w:rStyle w:val="11"/>
        <w:rFonts w:hint="eastAsia" w:ascii="宋体"/>
        <w:sz w:val="28"/>
        <w:szCs w:val="28"/>
      </w:rPr>
      <w:t>—</w:t>
    </w:r>
  </w:p>
  <w:p w14:paraId="2F1A2B75">
    <w:pPr>
      <w:pStyle w:val="7"/>
      <w:ind w:right="360" w:firstLine="360" w:firstLineChars="0"/>
      <w:rPr>
        <w:rFonts w:hint="eastAsia" w:ascii="宋体"/>
        <w:sz w:val="28"/>
        <w:szCs w:val="28"/>
      </w:rPr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6F23B22D">
    <w:pPr>
      <w:pStyle w:val="7"/>
      <w:framePr w:wrap="around" w:vAnchor="text" w:hAnchor="margin" w:xAlign="outside" w:y="1"/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</w:pBdr>
    </w:pPr>
    <w:r>
      <w:rPr>
        <w:rStyle w:val="11"/>
      </w:rPr>
      <w:fldChar w:fldCharType="begin"/>
    </w:r>
    <w:r>
      <w:rPr>
        <w:rStyle w:val="11"/>
      </w:rPr>
      <w:instrText xml:space="preserve">Page</w:instrText>
    </w:r>
    <w:r>
      <w:rPr>
        <w:rStyle w:val="11"/>
      </w:rPr>
      <w:fldChar w:fldCharType="separate"/>
    </w:r>
    <w:r>
      <w:rPr>
        <w:rStyle w:val="11"/>
      </w:rPr>
      <w:t>1</w:t>
    </w:r>
    <w:r>
      <w:rPr>
        <w:rStyle w:val="11"/>
      </w:rPr>
      <w:fldChar w:fldCharType="end"/>
    </w:r>
  </w:p>
  <w:p w14:paraId="02954377">
    <w:pPr>
      <w:pStyle w:val="7"/>
      <w:ind w:right="360" w:firstLine="360" w:firstLineChars="0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5="http://schemas.microsoft.com/office/word/2012/wordml" xmlns:w10="urn:schemas-microsoft-com:office:word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footnote w:type="separator" w:id="0">
    <w:p>
      <w:pPr>
        <w:spacing w:line="240" w:lineRule="auto"/>
        <w:ind w:firstLine="480"/>
      </w:pPr>
      <w:r>
        <w:separator/>
      </w:r>
    </w:p>
  </w:footnote>
  <w:footnote w:type="continuationSeparator" w:id="1">
    <w:p>
      <w:pPr>
        <w:spacing w:line="240" w:lineRule="auto"/>
        <w:ind w:firstLine="480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00000001"/>
    <w:multiLevelType w:val="multilevel"/>
    <w:tmpl w:val="00000001"/>
    <w:lvl w:ilvl="0" w:tentative="0">
      <w:start w:val="1"/>
      <w:numFmt w:val="none"/>
      <w:pStyle w:val="4"/>
      <w:lvlText w:val="1"/>
      <w:lvlJc w:val="left"/>
      <w:pPr>
        <w:tabs>
          <w:tab w:val="left" w:pos="0"/>
        </w:tabs>
        <w:ind w:left="425" w:hanging="425"/>
      </w:pPr>
      <w:rPr>
        <w:rFonts w:hint="default" w:ascii="宋体" w:hAnsi="宋体" w:eastAsia="宋体" w:cs="宋体"/>
      </w:rPr>
    </w:lvl>
    <w:lvl w:ilvl="1" w:tentative="0">
      <w:start w:val="1"/>
      <w:numFmt w:val="decimal"/>
      <w:lvlText w:val="%1.%2"/>
      <w:lvlJc w:val="left"/>
      <w:pPr>
        <w:tabs>
          <w:tab w:val="left" w:pos="0"/>
        </w:tabs>
        <w:ind w:left="992" w:hanging="567"/>
      </w:pPr>
      <w:rPr>
        <w:rFonts w:hint="default" w:ascii="宋体" w:hAnsi="宋体" w:eastAsia="宋体" w:cs="宋体"/>
      </w:rPr>
    </w:lvl>
    <w:lvl w:ilvl="2" w:tentative="0">
      <w:start w:val="1"/>
      <w:numFmt w:val="decimal"/>
      <w:lvlText w:val="%1.%2.%3"/>
      <w:lvlJc w:val="left"/>
      <w:pPr>
        <w:tabs>
          <w:tab w:val="left" w:pos="0"/>
        </w:tabs>
        <w:ind w:left="1418" w:hanging="567"/>
      </w:pPr>
    </w:lvl>
    <w:lvl w:ilvl="3" w:tentative="0">
      <w:start w:val="1"/>
      <w:numFmt w:val="decimal"/>
      <w:lvlText w:val="%1.%2.%3.%4"/>
      <w:lvlJc w:val="left"/>
      <w:pPr>
        <w:tabs>
          <w:tab w:val="left" w:pos="0"/>
        </w:tabs>
        <w:ind w:left="1984" w:hanging="708"/>
      </w:pPr>
    </w:lvl>
    <w:lvl w:ilvl="4" w:tentative="0">
      <w:start w:val="1"/>
      <w:numFmt w:val="decimal"/>
      <w:lvlText w:val="%1.%2.%3.%4.%5"/>
      <w:lvlJc w:val="left"/>
      <w:pPr>
        <w:tabs>
          <w:tab w:val="left" w:pos="0"/>
        </w:tabs>
        <w:ind w:left="2551" w:hanging="850"/>
      </w:pPr>
    </w:lvl>
    <w:lvl w:ilvl="5" w:tentative="0">
      <w:start w:val="1"/>
      <w:numFmt w:val="decimal"/>
      <w:lvlText w:val="%1.%2.%3.%4.%5.%6"/>
      <w:lvlJc w:val="left"/>
      <w:pPr>
        <w:tabs>
          <w:tab w:val="left" w:pos="0"/>
        </w:tabs>
        <w:ind w:left="3260" w:hanging="1134"/>
      </w:pPr>
    </w:lvl>
    <w:lvl w:ilvl="6" w:tentative="0">
      <w:start w:val="1"/>
      <w:numFmt w:val="decimal"/>
      <w:lvlText w:val="%1.%2.%3.%4.%5.%6.%7"/>
      <w:lvlJc w:val="left"/>
      <w:pPr>
        <w:tabs>
          <w:tab w:val="left" w:pos="0"/>
        </w:tabs>
        <w:ind w:left="3827" w:hanging="1276"/>
      </w:pPr>
    </w:lvl>
    <w:lvl w:ilvl="7" w:tentative="0">
      <w:start w:val="1"/>
      <w:numFmt w:val="decimal"/>
      <w:lvlText w:val="%1.%2.%3.%4.%5.%6.%7.%8"/>
      <w:lvlJc w:val="left"/>
      <w:pPr>
        <w:tabs>
          <w:tab w:val="left" w:pos="0"/>
        </w:tabs>
        <w:ind w:left="4394" w:hanging="1418"/>
      </w:pPr>
    </w:lvl>
    <w:lvl w:ilvl="8" w:tentative="0">
      <w:start w:val="1"/>
      <w:numFmt w:val="decimal"/>
      <w:lvlText w:val="%1.%2.%3.%4.%5.%6.%7.%8.%9"/>
      <w:lvlJc w:val="left"/>
      <w:pPr>
        <w:tabs>
          <w:tab w:val="left" w:pos="0"/>
        </w:tabs>
        <w:ind w:left="5102" w:hanging="1700"/>
      </w:pPr>
    </w:lvl>
  </w:abstractNum>
  <w:abstractNum w:abstractNumId="1">
    <w:nsid w:val="00000002"/>
    <w:multiLevelType w:val="multilevel"/>
    <w:tmpl w:val="00000002"/>
    <w:lvl w:ilvl="0" w:tentative="0">
      <w:start w:val="1"/>
      <w:numFmt w:val="chineseCounting"/>
      <w:pStyle w:val="5"/>
      <w:suff w:val="nothing"/>
      <w:lvlText w:val="第%1章 "/>
      <w:lvlJc w:val="left"/>
      <w:pPr>
        <w:tabs>
          <w:tab w:val="left" w:pos="0"/>
        </w:tabs>
        <w:ind w:left="0" w:firstLine="402"/>
      </w:pPr>
      <w:rPr>
        <w:rFonts w:hint="eastAsia"/>
      </w:rPr>
    </w:lvl>
    <w:lvl w:ilvl="1" w:tentative="0">
      <w:start w:val="1"/>
      <w:numFmt w:val="chineseCounting"/>
      <w:suff w:val="nothing"/>
      <w:lvlText w:val="%2、"/>
      <w:lvlJc w:val="left"/>
      <w:pPr>
        <w:tabs>
          <w:tab w:val="left" w:pos="0"/>
        </w:tabs>
        <w:ind w:left="0" w:firstLine="402"/>
      </w:pPr>
      <w:rPr>
        <w:rFonts w:hint="eastAsia"/>
      </w:rPr>
    </w:lvl>
    <w:lvl w:ilvl="2" w:tentative="0">
      <w:start w:val="1"/>
      <w:numFmt w:val="decimal"/>
      <w:suff w:val="nothing"/>
      <w:lvlText w:val="%3．"/>
      <w:lvlJc w:val="left"/>
      <w:pPr>
        <w:tabs>
          <w:tab w:val="left" w:pos="0"/>
        </w:tabs>
        <w:ind w:left="0" w:firstLine="402"/>
      </w:pPr>
      <w:rPr>
        <w:rFonts w:hint="eastAsia"/>
      </w:rPr>
    </w:lvl>
    <w:lvl w:ilvl="3" w:tentative="0">
      <w:start w:val="1"/>
      <w:numFmt w:val="decimal"/>
      <w:suff w:val="nothing"/>
      <w:lvlText w:val="（%4）"/>
      <w:lvlJc w:val="left"/>
      <w:pPr>
        <w:tabs>
          <w:tab w:val="left" w:pos="0"/>
        </w:tabs>
        <w:ind w:left="0" w:firstLine="402"/>
      </w:pPr>
      <w:rPr>
        <w:rFonts w:hint="eastAsia" w:ascii="宋体" w:hAnsi="宋体" w:eastAsia="宋体" w:cs="宋体"/>
      </w:rPr>
    </w:lvl>
    <w:lvl w:ilvl="4" w:tentative="0">
      <w:start w:val="1"/>
      <w:numFmt w:val="decimalEnclosedCircleChinese"/>
      <w:suff w:val="nothing"/>
      <w:lvlText w:val="%5 "/>
      <w:lvlJc w:val="left"/>
      <w:pPr>
        <w:tabs>
          <w:tab w:val="left" w:pos="0"/>
        </w:tabs>
        <w:ind w:left="0" w:firstLine="402"/>
      </w:pPr>
      <w:rPr>
        <w:rFonts w:hint="eastAsia"/>
      </w:rPr>
    </w:lvl>
    <w:lvl w:ilvl="5" w:tentative="0">
      <w:start w:val="1"/>
      <w:numFmt w:val="decimal"/>
      <w:suff w:val="nothing"/>
      <w:lvlText w:val="%6）"/>
      <w:lvlJc w:val="left"/>
      <w:pPr>
        <w:tabs>
          <w:tab w:val="left" w:pos="0"/>
        </w:tabs>
        <w:ind w:left="0" w:firstLine="402"/>
      </w:pPr>
      <w:rPr>
        <w:rFonts w:hint="eastAsia"/>
      </w:rPr>
    </w:lvl>
    <w:lvl w:ilvl="6" w:tentative="0">
      <w:start w:val="1"/>
      <w:numFmt w:val="lowerLetter"/>
      <w:suff w:val="nothing"/>
      <w:lvlText w:val="%7．"/>
      <w:lvlJc w:val="left"/>
      <w:pPr>
        <w:tabs>
          <w:tab w:val="left" w:pos="0"/>
        </w:tabs>
        <w:ind w:left="0" w:firstLine="402"/>
      </w:pPr>
      <w:rPr>
        <w:rFonts w:hint="eastAsia"/>
      </w:rPr>
    </w:lvl>
    <w:lvl w:ilvl="7" w:tentative="0">
      <w:start w:val="1"/>
      <w:numFmt w:val="lowerLetter"/>
      <w:suff w:val="nothing"/>
      <w:lvlText w:val="%8）"/>
      <w:lvlJc w:val="left"/>
      <w:pPr>
        <w:tabs>
          <w:tab w:val="left" w:pos="0"/>
        </w:tabs>
        <w:ind w:left="0" w:firstLine="402"/>
      </w:pPr>
      <w:rPr>
        <w:rFonts w:hint="eastAsia"/>
      </w:rPr>
    </w:lvl>
    <w:lvl w:ilvl="8" w:tentative="0">
      <w:start w:val="1"/>
      <w:numFmt w:val="lowerRoman"/>
      <w:suff w:val="nothing"/>
      <w:lvlText w:val="%9. "/>
      <w:lvlJc w:val="left"/>
      <w:pPr>
        <w:tabs>
          <w:tab w:val="left" w:pos="0"/>
        </w:tabs>
        <w:ind w:left="0" w:firstLine="402"/>
      </w:pPr>
      <w:rPr>
        <w:rFonts w:hint="eastAsia"/>
      </w:rPr>
    </w:lvl>
  </w:abstractNum>
  <w:abstractNum w:abstractNumId="2">
    <w:nsid w:val="00000003"/>
    <w:multiLevelType w:val="singleLevel"/>
    <w:tmpl w:val="00000003"/>
    <w:lvl w:ilvl="0" w:tentative="0">
      <w:start w:val="1"/>
      <w:numFmt w:val="chineseCounting"/>
      <w:pStyle w:val="3"/>
      <w:suff w:val="nothing"/>
      <w:lvlText w:val="%1、"/>
      <w:lvlJc w:val="left"/>
      <w:pPr>
        <w:tabs>
          <w:tab w:val="left" w:pos="0"/>
        </w:tabs>
        <w:ind w:left="0" w:firstLine="420"/>
      </w:pPr>
      <w:rPr>
        <w:rFonts w:hint="eastAsia"/>
      </w:rPr>
    </w:lvl>
  </w:abstractNum>
  <w:num w:numId="1">
    <w:abstractNumId w:val="2"/>
  </w:num>
  <w:num w:numId="2">
    <w:abstractNumId w:val="0"/>
  </w:num>
  <w:num w:numId="3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TrueTypeFonts/>
  <w:saveSubsetFonts/>
  <w:documentProtection w:enforcement="0"/>
  <w:defaultTabStop w:val="420"/>
  <w:drawingGridHorizontalSpacing w:val="120"/>
  <w:drawingGridVerticalSpacing w:val="156"/>
  <w:displayHorizontalDrawingGridEvery w:val="1"/>
  <w:displayVerticalDrawingGridEvery w:val="1"/>
  <w:noPunctuationKerning w:val="1"/>
  <w:characterSpacingControl w:val="compressPunctuation"/>
  <w:footnotePr>
    <w:footnote w:id="0"/>
    <w:footnote w:id="1"/>
  </w:footnotePr>
  <w:endnotePr>
    <w:endnote w:id="0"/>
    <w:endnote w:id="1"/>
  </w:endnotePr>
  <w:compat>
    <w:spaceForUL/>
    <w:balanceSingleByteDoubleByteWidth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</w:compat>
  <w:rsids>
    <w:rsidRoot w:val="00000000"/>
    <w:rsid w:val="00B3104E"/>
    <w:rsid w:val="03A53375"/>
    <w:rsid w:val="0F1F7874"/>
    <w:rsid w:val="1CAC31A6"/>
    <w:rsid w:val="2EF00F74"/>
    <w:rsid w:val="34C32750"/>
    <w:rsid w:val="41CD7CD0"/>
    <w:rsid w:val="41F803AC"/>
    <w:rsid w:val="50B45426"/>
    <w:rsid w:val="5B9908FC"/>
    <w:rsid w:val="742E2C8C"/>
    <w:rsid w:val="76C474F9"/>
    <w:rsid w:val="7B3B62E0"/>
  </w:rsids>
  <m:mathPr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semiHidden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nhideWhenUsed="0" w:uiPriority="0" w:semiHidden="0" w:name="Hyperlink"/>
    <w:lsdException w:qFormat="1"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semiHidden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spacing w:line="440" w:lineRule="exact"/>
      <w:ind w:firstLine="200" w:firstLineChars="200"/>
    </w:pPr>
    <w:rPr>
      <w:rFonts w:ascii="Calibri" w:hAnsi="Calibri" w:eastAsia="宋体" w:cs="Times New Roman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qFormat/>
    <w:uiPriority w:val="0"/>
    <w:pPr>
      <w:keepNext/>
      <w:keepLines/>
      <w:widowControl w:val="0"/>
      <w:ind w:firstLine="0" w:firstLineChars="0"/>
      <w:outlineLvl w:val="0"/>
    </w:pPr>
    <w:rPr>
      <w:b/>
      <w:kern w:val="44"/>
      <w:sz w:val="32"/>
    </w:rPr>
  </w:style>
  <w:style w:type="paragraph" w:styleId="3">
    <w:name w:val="heading 2"/>
    <w:basedOn w:val="1"/>
    <w:next w:val="1"/>
    <w:qFormat/>
    <w:uiPriority w:val="0"/>
    <w:pPr>
      <w:keepNext/>
      <w:keepLines/>
      <w:widowControl w:val="0"/>
      <w:numPr>
        <w:ilvl w:val="0"/>
        <w:numId w:val="1"/>
      </w:numPr>
      <w:ind w:left="0" w:firstLine="0" w:firstLineChars="0"/>
      <w:outlineLvl w:val="1"/>
    </w:pPr>
    <w:rPr>
      <w:rFonts w:ascii="Arial" w:hAnsi="Arial"/>
      <w:b/>
      <w:sz w:val="30"/>
    </w:rPr>
  </w:style>
  <w:style w:type="paragraph" w:styleId="4">
    <w:name w:val="heading 3"/>
    <w:basedOn w:val="1"/>
    <w:next w:val="1"/>
    <w:qFormat/>
    <w:uiPriority w:val="0"/>
    <w:pPr>
      <w:keepNext/>
      <w:keepLines/>
      <w:widowControl w:val="0"/>
      <w:numPr>
        <w:ilvl w:val="0"/>
        <w:numId w:val="2"/>
      </w:numPr>
      <w:spacing w:line="413" w:lineRule="auto"/>
      <w:ind w:left="425" w:firstLine="0" w:firstLineChars="0"/>
      <w:outlineLvl w:val="2"/>
    </w:pPr>
    <w:rPr>
      <w:sz w:val="28"/>
    </w:rPr>
  </w:style>
  <w:style w:type="paragraph" w:styleId="5">
    <w:name w:val="heading 4"/>
    <w:basedOn w:val="1"/>
    <w:next w:val="1"/>
    <w:qFormat/>
    <w:uiPriority w:val="0"/>
    <w:pPr>
      <w:keepNext/>
      <w:keepLines/>
      <w:widowControl w:val="0"/>
      <w:numPr>
        <w:ilvl w:val="0"/>
        <w:numId w:val="3"/>
      </w:numPr>
      <w:spacing w:line="372" w:lineRule="auto"/>
      <w:ind w:left="0" w:hanging="425" w:firstLineChars="0"/>
      <w:outlineLvl w:val="3"/>
    </w:pPr>
    <w:rPr>
      <w:rFonts w:ascii="Arial" w:hAnsi="Arial"/>
    </w:rPr>
  </w:style>
  <w:style w:type="character" w:default="1" w:styleId="10">
    <w:name w:val="Default Paragraph Font"/>
    <w:qFormat/>
    <w:uiPriority w:val="0"/>
  </w:style>
  <w:style w:type="table" w:default="1" w:styleId="9">
    <w:name w:val="Normal Table"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annotation text"/>
    <w:basedOn w:val="1"/>
    <w:uiPriority w:val="0"/>
    <w:pPr>
      <w:jc w:val="left"/>
    </w:pPr>
  </w:style>
  <w:style w:type="paragraph" w:styleId="7">
    <w:name w:val="footer"/>
    <w:basedOn w:val="1"/>
    <w:qFormat/>
    <w:uiPriority w:val="0"/>
    <w:pPr>
      <w:tabs>
        <w:tab w:val="center" w:pos="4153"/>
        <w:tab w:val="right" w:pos="8307"/>
      </w:tabs>
      <w:snapToGrid w:val="0"/>
      <w:jc w:val="left"/>
    </w:pPr>
    <w:rPr>
      <w:sz w:val="18"/>
    </w:rPr>
  </w:style>
  <w:style w:type="paragraph" w:styleId="8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7"/>
      </w:tabs>
      <w:snapToGrid w:val="0"/>
      <w:jc w:val="center"/>
    </w:pPr>
    <w:rPr>
      <w:sz w:val="18"/>
    </w:rPr>
  </w:style>
  <w:style w:type="character" w:styleId="11">
    <w:name w:val="page number"/>
    <w:basedOn w:val="10"/>
    <w:qFormat/>
    <w:uiPriority w:val="0"/>
  </w:style>
  <w:style w:type="character" w:styleId="12">
    <w:name w:val="FollowedHyperlink"/>
    <w:basedOn w:val="10"/>
    <w:qFormat/>
    <w:uiPriority w:val="0"/>
    <w:rPr>
      <w:color w:val="800080"/>
      <w:u w:val="single"/>
    </w:rPr>
  </w:style>
  <w:style w:type="character" w:styleId="13">
    <w:name w:val="Hyperlink"/>
    <w:basedOn w:val="10"/>
    <w:qFormat/>
    <w:uiPriority w:val="0"/>
    <w:rPr>
      <w:color w:val="0000FF"/>
      <w:u w:val="single"/>
    </w:rPr>
  </w:style>
  <w:style w:type="paragraph" w:customStyle="1" w:styleId="14">
    <w:name w:val="List Paragraph_c10079fc-0332-4707-b072-6f973d3026ce"/>
    <w:basedOn w:val="1"/>
    <w:qFormat/>
    <w:uiPriority w:val="0"/>
  </w:style>
  <w:style w:type="character" w:customStyle="1" w:styleId="15">
    <w:name w:val="mini-tree-nodetext3"/>
    <w:basedOn w:val="10"/>
    <w:qFormat/>
    <w:uiPriority w:val="0"/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2.png"/><Relationship Id="rId8" Type="http://schemas.openxmlformats.org/officeDocument/2006/relationships/image" Target="media/image1.png"/><Relationship Id="rId7" Type="http://schemas.openxmlformats.org/officeDocument/2006/relationships/theme" Target="theme/theme1.xml"/><Relationship Id="rId6" Type="http://schemas.openxmlformats.org/officeDocument/2006/relationships/footer" Target="footer2.xml"/><Relationship Id="rId5" Type="http://schemas.openxmlformats.org/officeDocument/2006/relationships/footer" Target="footer1.xml"/><Relationship Id="rId4" Type="http://schemas.openxmlformats.org/officeDocument/2006/relationships/endnotes" Target="endnotes.xml"/><Relationship Id="rId3" Type="http://schemas.openxmlformats.org/officeDocument/2006/relationships/footnotes" Target="footnotes.xml"/><Relationship Id="rId22" Type="http://schemas.openxmlformats.org/officeDocument/2006/relationships/fontTable" Target="fontTable.xml"/><Relationship Id="rId21" Type="http://schemas.openxmlformats.org/officeDocument/2006/relationships/numbering" Target="numbering.xml"/><Relationship Id="rId20" Type="http://schemas.openxmlformats.org/officeDocument/2006/relationships/image" Target="media/image13.png"/><Relationship Id="rId2" Type="http://schemas.openxmlformats.org/officeDocument/2006/relationships/settings" Target="settings.xml"/><Relationship Id="rId19" Type="http://schemas.openxmlformats.org/officeDocument/2006/relationships/image" Target="media/image12.png"/><Relationship Id="rId18" Type="http://schemas.openxmlformats.org/officeDocument/2006/relationships/image" Target="media/image11.png"/><Relationship Id="rId17" Type="http://schemas.openxmlformats.org/officeDocument/2006/relationships/image" Target="media/image10.png"/><Relationship Id="rId16" Type="http://schemas.openxmlformats.org/officeDocument/2006/relationships/image" Target="media/image9.png"/><Relationship Id="rId15" Type="http://schemas.openxmlformats.org/officeDocument/2006/relationships/image" Target="media/image8.png"/><Relationship Id="rId14" Type="http://schemas.openxmlformats.org/officeDocument/2006/relationships/image" Target="media/image7.png"/><Relationship Id="rId13" Type="http://schemas.openxmlformats.org/officeDocument/2006/relationships/image" Target="media/image6.png"/><Relationship Id="rId12" Type="http://schemas.openxmlformats.org/officeDocument/2006/relationships/image" Target="media/image5.png"/><Relationship Id="rId11" Type="http://schemas.openxmlformats.org/officeDocument/2006/relationships/image" Target="media/image4.png"/><Relationship Id="rId10" Type="http://schemas.openxmlformats.org/officeDocument/2006/relationships/image" Target="media/image3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Normal.eit</Template>
  <Company>Microsoft</Company>
  <Pages>10</Pages>
  <Words>248</Words>
  <Characters>273</Characters>
  <Paragraphs>76</Paragraphs>
  <TotalTime>21</TotalTime>
  <ScaleCrop>false</ScaleCrop>
  <LinksUpToDate>false</LinksUpToDate>
  <CharactersWithSpaces>273</CharactersWithSpaces>
  <Application>WPS Office_12.1.0.20784_F1E327BC-269C-435d-A152-05C5408002CA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2020-03-11T01:34:00Z</dcterms:created>
  <dc:creator>3123</dc:creator>
  <cp:lastModifiedBy>严玲</cp:lastModifiedBy>
  <dcterms:modified xsi:type="dcterms:W3CDTF">2025-04-09T00:53:00Z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2052-12.1.0.20784</vt:lpwstr>
  </property>
  <property fmtid="{D5CDD505-2E9C-101B-9397-08002B2CF9AE}" pid="3" name="KSOTemplateDocerSaveRecord">
    <vt:lpwstr>eyJoZGlkIjoiNzAwZjNmNjFkZDZiM2M3NjA5MGJhY2ViOGUzMjVlZjciLCJ1c2VySWQiOiIyNzA3NTg5MTMifQ==</vt:lpwstr>
  </property>
  <property fmtid="{D5CDD505-2E9C-101B-9397-08002B2CF9AE}" pid="4" name="ICV">
    <vt:lpwstr>53A4A786691A401E9F8CEB49C8D5038B_13</vt:lpwstr>
  </property>
</Properties>
</file>