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fldChar w:fldCharType="begin"/>
      </w:r>
      <w:r>
        <w:rPr>
          <w:rFonts w:hint="eastAsia"/>
        </w:rPr>
        <w:instrText xml:space="preserve"> HYPERLINK "https://www.yarsks.com.cn/newsDetail/12041.html" </w:instrText>
      </w:r>
      <w:r>
        <w:rPr>
          <w:rFonts w:hint="eastAsia"/>
        </w:rPr>
        <w:fldChar w:fldCharType="separate"/>
      </w:r>
      <w:r>
        <w:rPr>
          <w:rStyle w:val="5"/>
          <w:rFonts w:hint="eastAsia"/>
        </w:rPr>
        <w:t>https://www.yarsks.com.cn/newsDetail/12041.html</w:t>
      </w:r>
      <w:r>
        <w:rPr>
          <w:rFonts w:hint="eastAsia"/>
        </w:rPr>
        <w:fldChar w:fldCharType="end"/>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中共雅安市委组织部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雅安市人力资源和社会保障局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雅安市卫生健康委员会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关于雅安市2025下半年“雅州英才”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工程赴外招才引智引进卫生类高层次人才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FF0000"/>
          <w:spacing w:val="0"/>
          <w:sz w:val="36"/>
          <w:szCs w:val="36"/>
        </w:rPr>
      </w:pPr>
      <w:r>
        <w:rPr>
          <w:rFonts w:hint="eastAsia" w:ascii="宋体" w:hAnsi="宋体" w:eastAsia="宋体" w:cs="宋体"/>
          <w:i w:val="0"/>
          <w:iCs w:val="0"/>
          <w:caps w:val="0"/>
          <w:color w:val="FF0000"/>
          <w:spacing w:val="0"/>
          <w:sz w:val="36"/>
          <w:szCs w:val="36"/>
          <w:bdr w:val="none" w:color="auto" w:sz="0" w:space="0"/>
          <w:shd w:val="clear" w:fill="FFFFFF"/>
        </w:rPr>
        <w:t>和急需紧缺专业人员的公告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为加强我市人才队伍建设，深入实施人才强市战略，加快推进川西医养中心建设，经研究，拟开展我市2025年下半年“雅州英才”工程赴外招才引智活动，引进一批卫生类高层次人才和急需紧缺专业人员到雅工作。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一、招聘名额、岗位及范围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需求名额78名，具体招聘单位、岗位、名额及报考资格条件详见附件1《雅安市2025年下半年“雅州英才”工程赴外招才引智引进卫生类高层次人才和急需紧缺专业岗位条件一览表》。符合以上岗位报考条件的应、往届高校毕业生均可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二、资格条件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（1）具有中华人民共和国国籍；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（2）遵守宪法和法律，拥护中国共产党领导和社会主义制度；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（3）具有良好的政治素质和道德品行；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（4）身体健康，适应岗位要求的身体条件。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2.具体条件：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（1）应聘人员除须具备第1条所规定的基本条件外，还应符合岗位要求的其他条件；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（2）2026年国内应届高校毕业生应在2026年7月31日前取得岗位要求的有关证书；其他报考人员须在报名资格审查时提供岗位要求的有关证书；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（3）在43周岁及以下（1981年10月21日以后出生，具体以岗位年龄要求为准，出生年份在此基础上相应增减）；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（4）海外留学回国人员须具有国家教育部认可的同等学历学位。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3.凡有下列情形之一者不得报考：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（1）受过各类刑事处罚的人员；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（2）被开除公职的人员；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（3）被开除中国共产党党籍的人员；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（4）尚未解除党纪、政务处分或正接受纪律审查、监察调查的人员；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（5）最高人民法院公布的失信被执行人，国家有关部委联合签署备忘录明确的失信情形人员，其他政策法规明确不得招聘为事业单位工作人员的失信人员。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（6）按照《事业单位人事管理回避规定》《事业单位公开招聘人员暂行规定》《四川省事业单位公开招聘工作人员实施办法》等相关规定应当回避的人员；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（7）尚处于国家和我省规定的最低服务期和试用期内的公务员、事业单位人员；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（8）现役军人，在读的非应届毕业生，法律法规规定不得聘用为事业单位工作人员的其他情形人员。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三、招聘程序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本次招才引智工作由市委组织部（市委人才办）、市人力资源社会保障局、市卫健委共同组织，各县（区）、市级主管单位（用人单位）负责具体实施。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1.报名及资格审查。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本次招才引智采取现场报名的方式，不收取报名费用。现场报名时间为相关高校双选会举办时间（相关行程请关注雅安市人事考试网公告）。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报名方式。考生需填写好附件2《雅安市2025年下半年“雅州英才”工程赴外招才引智引进卫生类高层次人才和急需紧缺专业报名表》，连同有效身份证、报考资格条件要求的毕业证、学位证、从业资格证或专业技术资格证等证书（验原件，交复印件）现场交由招聘单位报名点。考生如系2026年国内应届高校毕业生，须提供所在院校出具的学历、学位及所学专业的证明材料或提供学信网下载的《教育部学籍在线验证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（2）资格审查。各报名点根据考生所提供的报名材料，进行资格审查，资格审查合格的进入考核程序。考生未按规定时间提供报名材料或报名材料不齐全的，将不予受理或视为资格审查不合格。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资格审查贯穿于整个招才引智过程，在任一环节中发现考生不符合招聘岗位报考条件或隐瞒实情的，均可取消其进入下一招聘环节资格或聘用资格。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2.面试考核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资格审查工作结束后组织考核，考核时间及地点由各县（区）、市级主管单位（用人单位）另行通知。划定面试合格分数线，本次面试合格分数线为80分,低于面试合格分数线的，不得进入后续环节。考核主要测试考生的综合素质和岗位适应能力，根据考生考核情况研究确定拟聘用人选，并签订用人协议或三方协议（仅限2026年应届高校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3.体检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面试结束后，各县（区）或市级招聘单位主管部门根据岗位招聘名额，各招聘岗位按考试总成绩由高到低的顺序，等额确定体检人员，并在面试结束后及时组织体检。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体检在指定的二级甲等及以上综合性医院进行。体检的项目和标准参照人力资源社会保障部、国家卫生计生委、国家公务员局《关于修订&lt;公务员录用体检通用标准（试行）&gt;及&lt;公务员录用体检操作手册（试行）&gt;有关内容的通知》（人社部发〔2016〕140号）执行。其中，乙肝检测项目按国家人社部、教育部和卫生部《关于进一步规范入学和就业体检项目维护乙肝表面抗原携带者入学和就业权利的通知》的要求执行。如有残疾应聘人员进入体检环节，对残疾类别相应体检项目或标准适当放宽，以能否正常履职作为参考标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除按规定应当场或当天复检并确认体检结果的项目外，招聘单位或体检人员对体检结论有异议的，可在接到体检结论通知之日起7日内提出复检申请。复检只进行1次，由体检组织单位指定到不低于原体检医院等级的其他综合性医院进行。体检结论以复检结论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4.考察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考察由各县（区）或市级招聘单位主管部门组成考察组组织开展，对拟聘人员政治思想素质、道德品质修养、能力素质、遵纪守法、日常学习工作、是否需要回避等情况进行全面考察。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考察组应查阅考生的干部（人事）档案，查询个人诚信记录、违法犯罪记录，审核拟聘人员提供的报名材料及其他有关材料是否属实，并采取实地考察、延伸考察、官方网站查询等方式进行查证，对其与报考相关的人事档案等材料的真实有效性和报考资格进行核实。考察结束后，考察组应据实作出考察情况说明和考察结论，并将有关情况提交用人单位或主管部门，作为确定拟聘人选的重要依据。考察结论不合格的，应当向应聘人员说明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5.公示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各县（区）、市级主管单位（用人单位）根据考生的考核、体检、考察结果确定拟聘用人员后，报市人力资源社会保障局通过雅安人事考试网进行5个工作日的公示。公示期间接受社会监督举报，举报者应以真实姓名实事求是地反映问题，并提供必要的调查线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6.聘用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公示无异议的，按有关规定办理聘用审核确认手续。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受聘人员如系其他单位的工作人员，应当在公示结束后1个月内依法终止或者解除与原单位的人事、劳动关系，不能在规定期限内解除或终止与原单位的人事、劳动关系的，不得办理聘用审核确认手续并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受聘人员试用期按照相关规定执行。未按招聘单位规定时间上岗或不签定聘用合同的，视为自动放弃聘用资格。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四、政策待遇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1.编制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本次招聘使用事业编制，在相应县（区）或市级单位服务期不少于5周年。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2.工资、补助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引进人才的职务、职称按国家、省、市有关规定办理，除享受事业单位工作人员正常福利待遇外，符合条件的，按照相关单位人才政策规定执行。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五、纪律与监督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本次招聘严格按照事业单位公开招聘有关规定进行，全程接受纪检监察部门的监督。若有弄虚作假等违纪违规行为，一经查实，将按照《行政机关公务员处分条例》《事业单位工作人员处分规定》及《四川省人事考试违规违纪行为处理办法（试行）》等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六、其他事项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本公告由市人力资源社会保障局负责解释，报考资格条件由资格审查单位负责解释。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政策咨询电话（电话服务时间：上午9:00—12:00，下午14:30—17:00，法定节假日、周末除外）：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雅安市人民医院：0835-2862112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雅安市中医医院：0835-5195525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雅安市疾病预防控制中心：0835-2222723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雅安市第四人民医院：0835-5895015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雅安职业技术学院附属医院：0835-2850526</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雨城区卫生健康局：0835-2823300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名山区卫健局：0835-3235465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天全县卫健局：0835-7223142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芦山县卫健局：0835-6522129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监督电话：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雅安市卫生健康委员会机关纪委：0835-2823721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1275"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附件：1.雅安市2025年下半年“雅州英才”工程赴外招才引智引进卫生类高层次人才和急需紧缺专业岗位条件一览表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315"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2.雅安市2025年下半年“雅州英才”工程赴外招才引智引进卫生类高层次人才和急需紧缺专业报名表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中共雅安市委组织部   雅安市人力资源和社会保障局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both"/>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right"/>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雅安市卫生健康委员会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right"/>
        <w:rPr>
          <w:rFonts w:hint="eastAsia" w:ascii="宋体" w:hAnsi="宋体" w:eastAsia="宋体" w:cs="宋体"/>
          <w:i w:val="0"/>
          <w:iCs w:val="0"/>
          <w:caps w:val="0"/>
          <w:color w:val="5E5E5E"/>
          <w:spacing w:val="0"/>
          <w:sz w:val="28"/>
          <w:szCs w:val="28"/>
        </w:rPr>
      </w:pPr>
      <w:r>
        <w:rPr>
          <w:rFonts w:hint="eastAsia" w:ascii="宋体" w:hAnsi="宋体" w:eastAsia="宋体" w:cs="宋体"/>
          <w:i w:val="0"/>
          <w:iCs w:val="0"/>
          <w:caps w:val="0"/>
          <w:color w:val="5E5E5E"/>
          <w:spacing w:val="0"/>
          <w:sz w:val="28"/>
          <w:szCs w:val="28"/>
          <w:bdr w:val="none" w:color="auto" w:sz="0" w:space="0"/>
          <w:shd w:val="clear" w:fill="FFFFFF"/>
        </w:rPr>
        <w:t>                    2025年10月10日</w:t>
      </w: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mNGM4ZjlmMjU5MmQ0OWQ2ODM1ZWViZjIxZjVkYjgifQ=="/>
  </w:docVars>
  <w:rsids>
    <w:rsidRoot w:val="00000000"/>
    <w:rsid w:val="3E9F259D"/>
    <w:rsid w:val="43CC0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2025-10-15T07:47:36Z</dcterms:created>
  <dc:creator>Administrator</dc:creator>
  <cp:lastModifiedBy>刘慧媛</cp:lastModifiedBy>
  <dcterms:modified xsi:type="dcterms:W3CDTF">2025-10-15T07:47:56Z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1DCE3C54D01A440783E571683A17B1EE_12</vt:lpwstr>
  </property>
</Properties>
</file>