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51" w:tblpY="525"/>
        <w:tblOverlap w:val="never"/>
        <w:tblW w:w="14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981"/>
        <w:gridCol w:w="1589"/>
        <w:gridCol w:w="1035"/>
        <w:gridCol w:w="1755"/>
        <w:gridCol w:w="1485"/>
        <w:gridCol w:w="766"/>
        <w:gridCol w:w="2445"/>
        <w:gridCol w:w="1493"/>
        <w:gridCol w:w="921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1494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　　　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EFEFE"/>
              </w:rPr>
              <w:t>广东省事业单位202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EFEFE"/>
                <w:lang w:val="en-US" w:eastAsia="zh-CN"/>
              </w:rPr>
              <w:t>6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EFEFE"/>
              </w:rPr>
              <w:t>年集中公开招聘高校毕业生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EFEFE"/>
                <w:lang w:val="en-US" w:eastAsia="zh-CN"/>
              </w:rPr>
              <w:t>(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EFEFE"/>
              </w:rPr>
              <w:t>市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EFEFE"/>
                <w:lang w:eastAsia="zh-CN"/>
              </w:rPr>
              <w:t>生态环境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EFEFE"/>
              </w:rPr>
              <w:t>局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EFEFE"/>
                <w:lang w:eastAsia="zh-CN"/>
              </w:rPr>
              <w:t>事业单位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EFEFE"/>
                <w:lang w:val="en-US" w:eastAsia="zh-CN"/>
              </w:rPr>
              <w:t>)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EFEFE"/>
              </w:rPr>
              <w:t>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河源市连平生态环境监测站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2026001070073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261070307217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奕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广州理工学院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计算机科学与技术专业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76.94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河源市龙川生态环境宣传教育中心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2026001070152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261070302411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钟云龙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广东金融学院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资产评估专业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85.35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黑体" w:hAnsi="黑体" w:eastAsia="黑体" w:cs="黑体"/>
          <w:sz w:val="24"/>
          <w:szCs w:val="22"/>
          <w:lang w:eastAsia="zh-CN"/>
        </w:rPr>
      </w:pPr>
      <w:r>
        <w:rPr>
          <w:rFonts w:hint="eastAsia" w:ascii="黑体" w:hAnsi="黑体" w:eastAsia="黑体" w:cs="黑体"/>
          <w:sz w:val="24"/>
          <w:szCs w:val="22"/>
          <w:lang w:eastAsia="zh-CN"/>
        </w:rPr>
        <w:t>附件：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16412"/>
    <w:rsid w:val="0ED370A9"/>
    <w:rsid w:val="27B6776E"/>
    <w:rsid w:val="5741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2026-06-29T09:06:00Z</dcterms:created>
  <dc:creator>HY</dc:creator>
  <cp:lastModifiedBy>HY</cp:lastModifiedBy>
  <dcterms:modified xsi:type="dcterms:W3CDTF">2026-06-29T09:10:52Z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53DA6F99F98A4EB4A0CDBF1D716D0099</vt:lpwstr>
  </property>
</Properties>
</file>