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948B6" w14:textId="65ACAB56" w:rsidR="002D2BA3" w:rsidRDefault="005A61CD">
      <w:pPr>
        <w:jc w:val="center"/>
        <w:rPr>
          <w:rFonts w:ascii="宋体" w:eastAsia="宋体" w:hAnsi="宋体"/>
          <w:b/>
          <w:sz w:val="32"/>
          <w:szCs w:val="32"/>
        </w:rPr>
      </w:pPr>
      <w:r w:rsidRPr="005A61CD">
        <w:rPr>
          <w:rFonts w:ascii="宋体" w:eastAsia="宋体" w:hAnsi="宋体"/>
          <w:b/>
          <w:sz w:val="32"/>
          <w:szCs w:val="32"/>
        </w:rPr>
        <w:t>振动叩击排痰机</w:t>
      </w:r>
      <w:r>
        <w:rPr>
          <w:rFonts w:ascii="宋体" w:eastAsia="宋体" w:hAnsi="宋体" w:hint="eastAsia"/>
          <w:b/>
          <w:sz w:val="32"/>
          <w:szCs w:val="32"/>
        </w:rPr>
        <w:t>采购需求</w:t>
      </w:r>
    </w:p>
    <w:p w14:paraId="2B654AFD" w14:textId="77777777" w:rsidR="005A61CD" w:rsidRPr="005A61CD" w:rsidRDefault="005A61CD" w:rsidP="005A61CD">
      <w:pPr>
        <w:pStyle w:val="a0"/>
        <w:rPr>
          <w:rFonts w:hint="eastAsia"/>
        </w:rPr>
      </w:pPr>
    </w:p>
    <w:tbl>
      <w:tblPr>
        <w:tblStyle w:val="ad"/>
        <w:tblW w:w="8295" w:type="dxa"/>
        <w:tblLook w:val="04A0" w:firstRow="1" w:lastRow="0" w:firstColumn="1" w:lastColumn="0" w:noHBand="0" w:noVBand="1"/>
      </w:tblPr>
      <w:tblGrid>
        <w:gridCol w:w="8295"/>
      </w:tblGrid>
      <w:tr w:rsidR="002D2BA3" w14:paraId="6DF6B4B5" w14:textId="77777777">
        <w:trPr>
          <w:trHeight w:val="8960"/>
        </w:trPr>
        <w:tc>
          <w:tcPr>
            <w:tcW w:w="8295" w:type="dxa"/>
          </w:tcPr>
          <w:p w14:paraId="64EED9B6" w14:textId="7794634A" w:rsidR="00821426" w:rsidRPr="00821426" w:rsidRDefault="00000000" w:rsidP="009F3BD7">
            <w:pPr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技术参数：</w:t>
            </w:r>
          </w:p>
          <w:p w14:paraId="6EE79573" w14:textId="6C004377" w:rsidR="00821426" w:rsidRPr="00821426" w:rsidRDefault="00821426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一、适用范围及用途</w:t>
            </w:r>
          </w:p>
          <w:p w14:paraId="51B440DF" w14:textId="13E07666" w:rsidR="00821426" w:rsidRPr="00821426" w:rsidRDefault="00821426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1</w:t>
            </w:r>
            <w:r w:rsidR="009F3BD7">
              <w:rPr>
                <w:rFonts w:ascii="宋体" w:eastAsia="宋体" w:hAnsi="宋体" w:cs="宋体" w:hint="eastAsia"/>
                <w:bCs/>
                <w:sz w:val="24"/>
                <w:szCs w:val="24"/>
              </w:rPr>
              <w:t>.</w:t>
            </w:r>
            <w:r w:rsidR="009F3BD7" w:rsidRPr="009F3BD7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主要临床功能与用途：用于术后卧床患者、年老体弱无力咳痰患者、慢性阻塞性肺疾病（COPD）、肺炎、支气管扩张等呼吸道分泌物增多且排出不畅患者的辅助排痰治疗，通过机械振动或胸壁振荡促进痰液松动与排出，降低肺部感染风险，改善通气功能。  </w:t>
            </w: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 </w:t>
            </w:r>
          </w:p>
          <w:p w14:paraId="73D5D62D" w14:textId="7C5400E3" w:rsidR="00821426" w:rsidRPr="00FF64CE" w:rsidRDefault="00821426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color w:val="EE0000"/>
                <w:sz w:val="24"/>
                <w:szCs w:val="28"/>
              </w:rPr>
            </w:pP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</w:p>
          <w:p w14:paraId="5A9BC805" w14:textId="5704555C" w:rsidR="00821426" w:rsidRPr="00821426" w:rsidRDefault="00FF64CE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二、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标准配置</w:t>
            </w:r>
          </w:p>
          <w:p w14:paraId="25555C2F" w14:textId="7F4209D3" w:rsidR="00821426" w:rsidRPr="00821426" w:rsidRDefault="00FF64CE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1.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主机（含操作界面、控制模块）</w:t>
            </w:r>
          </w:p>
          <w:p w14:paraId="58F48F13" w14:textId="35F9C83B" w:rsidR="00821426" w:rsidRPr="00821426" w:rsidRDefault="00FF64CE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2.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 w:rsidR="00B03ECA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适配成人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型号治疗头</w:t>
            </w:r>
          </w:p>
          <w:p w14:paraId="33EF7362" w14:textId="21E425B7" w:rsidR="00821426" w:rsidRPr="00821426" w:rsidRDefault="00FF64CE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3.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电源线、便携收纳箱 </w:t>
            </w:r>
          </w:p>
          <w:p w14:paraId="6C661250" w14:textId="75821405" w:rsidR="00821426" w:rsidRPr="00821426" w:rsidRDefault="00FF64CE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4.</w:t>
            </w:r>
            <w:r w:rsidR="00B03ECA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操作说明书、维护手册、保修卡</w:t>
            </w:r>
          </w:p>
          <w:p w14:paraId="0BDA468B" w14:textId="57B6298F" w:rsidR="00821426" w:rsidRPr="00821426" w:rsidRDefault="00FF64CE" w:rsidP="00B03ECA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</w:p>
          <w:p w14:paraId="16C11181" w14:textId="247C505F" w:rsidR="00821426" w:rsidRPr="00821426" w:rsidRDefault="00821426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三、技术参数与性能要求</w:t>
            </w:r>
          </w:p>
          <w:p w14:paraId="07C93A4A" w14:textId="1A46E9B9" w:rsidR="00821426" w:rsidRPr="00821426" w:rsidRDefault="008C3B05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1.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▲振动频率：成人模式10–60Hz可调，控制精度±1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0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%</w:t>
            </w:r>
          </w:p>
          <w:p w14:paraId="4DCDD3BE" w14:textId="5E2C5432" w:rsidR="00821426" w:rsidRPr="00821426" w:rsidRDefault="008C3B05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2.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▲振动压力：0.5–3.5kPa，1–10级可调，控制精度±0.2kPa</w:t>
            </w:r>
          </w:p>
          <w:p w14:paraId="6C40F5F7" w14:textId="0874DE8D" w:rsidR="00821426" w:rsidRPr="00821426" w:rsidRDefault="008C3B05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3.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▲定时时间：1–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6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0min可调，控制精度±1%</w:t>
            </w:r>
          </w:p>
          <w:p w14:paraId="1328EBAF" w14:textId="4E0D0BB2" w:rsidR="00821426" w:rsidRPr="00821426" w:rsidRDefault="008C3B05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4.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★工作模式：支持成人/儿童预设模式及自定义模式，至少4种内置程序（轻柔、标准、加强、特殊）</w:t>
            </w:r>
          </w:p>
          <w:p w14:paraId="23E6623B" w14:textId="20799812" w:rsidR="00821426" w:rsidRPr="00821426" w:rsidRDefault="008C3B05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5.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★人机交互：≥10英寸彩色触摸屏，具备锁屏功能</w:t>
            </w:r>
          </w:p>
          <w:p w14:paraId="37588647" w14:textId="77777777" w:rsidR="008C3B05" w:rsidRPr="008C3B05" w:rsidRDefault="008C3B05" w:rsidP="008C3B05">
            <w:pPr>
              <w:spacing w:line="360" w:lineRule="auto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6.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★噪音水平：≤58dB，</w:t>
            </w:r>
            <w:r w:rsidRPr="008C3B05">
              <w:rPr>
                <w:rFonts w:ascii="宋体" w:eastAsia="宋体" w:hAnsi="宋体" w:cs="宋体" w:hint="eastAsia"/>
                <w:sz w:val="24"/>
                <w:szCs w:val="28"/>
              </w:rPr>
              <w:t>最大振动频率运行时的噪声≤72dB</w:t>
            </w:r>
          </w:p>
          <w:p w14:paraId="0BE94BB8" w14:textId="6E258888" w:rsidR="00821426" w:rsidRDefault="008C3B05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7.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★安全防护：治疗中可</w:t>
            </w:r>
            <w:r w:rsidR="001C05AD">
              <w:rPr>
                <w:rFonts w:ascii="宋体" w:eastAsia="宋体" w:hAnsi="宋体" w:cs="宋体" w:hint="eastAsia"/>
                <w:bCs/>
                <w:sz w:val="24"/>
                <w:szCs w:val="24"/>
              </w:rPr>
              <w:t>手控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立即停止设备；内置锂电池支持无外接电源使用≥2小时</w:t>
            </w:r>
          </w:p>
          <w:p w14:paraId="213C7300" w14:textId="6A4E4636" w:rsidR="008C3B05" w:rsidRPr="001C05AD" w:rsidRDefault="00C3595F" w:rsidP="008C3B05">
            <w:pPr>
              <w:spacing w:line="360" w:lineRule="auto"/>
              <w:rPr>
                <w:rFonts w:ascii="宋体" w:eastAsia="宋体" w:hAnsi="宋体" w:cs="宋体" w:hint="eastAsia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8</w:t>
            </w:r>
            <w:r w:rsidR="008C3B05" w:rsidRPr="001C05AD">
              <w:rPr>
                <w:rFonts w:ascii="宋体" w:eastAsia="宋体" w:hAnsi="宋体" w:cs="宋体" w:hint="eastAsia"/>
                <w:bCs/>
                <w:sz w:val="24"/>
                <w:szCs w:val="24"/>
              </w:rPr>
              <w:t>.★</w:t>
            </w:r>
            <w:r w:rsidR="008C3B05" w:rsidRPr="001C05AD">
              <w:rPr>
                <w:rFonts w:ascii="宋体" w:eastAsia="宋体" w:hAnsi="宋体" w:cs="宋体" w:hint="eastAsia"/>
                <w:sz w:val="24"/>
                <w:szCs w:val="28"/>
              </w:rPr>
              <w:t>动力管长度≤2米，采用柔性弹簧钢材质和减震弹簧</w:t>
            </w:r>
          </w:p>
          <w:p w14:paraId="592A5520" w14:textId="2B82DE58" w:rsidR="00821426" w:rsidRPr="00821426" w:rsidRDefault="00C3595F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9</w:t>
            </w:r>
            <w:r w:rsidR="00FF64CE" w:rsidRPr="001C05AD">
              <w:rPr>
                <w:rFonts w:ascii="宋体" w:eastAsia="宋体" w:hAnsi="宋体" w:cs="宋体" w:hint="eastAsia"/>
                <w:bCs/>
                <w:sz w:val="24"/>
                <w:szCs w:val="24"/>
              </w:rPr>
              <w:t>.★</w:t>
            </w:r>
            <w:r w:rsidR="00FF64CE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治疗头重量≤0.3kg，便于操作</w:t>
            </w:r>
          </w:p>
          <w:p w14:paraId="3E0F5306" w14:textId="77777777" w:rsidR="00CD4F88" w:rsidRPr="00CD4F88" w:rsidRDefault="00CD4F88" w:rsidP="00CD4F88">
            <w:pPr>
              <w:pStyle w:val="a0"/>
            </w:pPr>
          </w:p>
          <w:p w14:paraId="11DC98A3" w14:textId="62BC6D7F" w:rsidR="00821426" w:rsidRPr="00821426" w:rsidRDefault="00821426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四、配套试剂/耗材要求</w:t>
            </w:r>
          </w:p>
          <w:p w14:paraId="46A99AA2" w14:textId="1E4DF05A" w:rsidR="00821426" w:rsidRPr="00821426" w:rsidRDefault="00821426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设备无需专用试剂，</w:t>
            </w:r>
            <w:r w:rsidR="00CD4F88">
              <w:rPr>
                <w:rFonts w:ascii="宋体" w:eastAsia="宋体" w:hAnsi="宋体" w:cs="宋体" w:hint="eastAsia"/>
                <w:bCs/>
                <w:sz w:val="24"/>
                <w:szCs w:val="24"/>
              </w:rPr>
              <w:t>但需配备</w:t>
            </w: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：</w:t>
            </w:r>
          </w:p>
          <w:p w14:paraId="2F1C8FB8" w14:textId="060A5ED5" w:rsidR="00CD4F88" w:rsidRPr="00821426" w:rsidRDefault="00CD4F88" w:rsidP="00CD4F88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lastRenderedPageBreak/>
              <w:t>1.</w:t>
            </w: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一次性治疗头护套</w:t>
            </w:r>
          </w:p>
          <w:p w14:paraId="52F4D770" w14:textId="7757ABAC" w:rsidR="00821426" w:rsidRPr="00821426" w:rsidRDefault="00821426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</w:p>
          <w:p w14:paraId="2CD6C874" w14:textId="77A8CC26" w:rsidR="00821426" w:rsidRPr="00821426" w:rsidRDefault="00821426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五、售后服务要求</w:t>
            </w:r>
          </w:p>
          <w:p w14:paraId="46D4CC9A" w14:textId="47056C24" w:rsidR="00821426" w:rsidRPr="00821426" w:rsidRDefault="00B03ECA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1.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免费保修期：≥2年（核心部件≥3年）</w:t>
            </w:r>
          </w:p>
          <w:p w14:paraId="6CBA0E34" w14:textId="60F51538" w:rsidR="00821426" w:rsidRPr="00821426" w:rsidRDefault="00B03ECA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2.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现场响应时间：≤24小时（接到报修后</w:t>
            </w:r>
            <w:r w:rsidR="002241B8">
              <w:rPr>
                <w:rFonts w:ascii="宋体" w:eastAsia="宋体" w:hAnsi="宋体" w:cs="宋体" w:hint="eastAsia"/>
                <w:bCs/>
                <w:sz w:val="24"/>
                <w:szCs w:val="24"/>
              </w:rPr>
              <w:t>4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小时内电话响应，</w:t>
            </w: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48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小时内工程师到场）</w:t>
            </w:r>
          </w:p>
          <w:p w14:paraId="38BFCE10" w14:textId="7B411C2D" w:rsidR="00821426" w:rsidRPr="00821426" w:rsidRDefault="00B03ECA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3.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维修期间：提供同型号备用机，确保临床使用不受影响</w:t>
            </w:r>
          </w:p>
          <w:p w14:paraId="31510851" w14:textId="5B31863C" w:rsidR="00821426" w:rsidRPr="00821426" w:rsidRDefault="00B03ECA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szCs w:val="24"/>
              </w:rPr>
              <w:t>4.</w:t>
            </w:r>
            <w:r w:rsidR="00821426"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技术培训：提供驻场操作培训及线上教学资源，确保医护人员熟练掌握使用与维护</w:t>
            </w:r>
          </w:p>
          <w:p w14:paraId="0CB8D05D" w14:textId="0DC24FA8" w:rsidR="00821426" w:rsidRPr="00821426" w:rsidRDefault="00821426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设备使用年限：≥</w:t>
            </w:r>
            <w:r w:rsidR="009A62B6">
              <w:rPr>
                <w:rFonts w:ascii="宋体" w:eastAsia="宋体" w:hAnsi="宋体" w:cs="宋体" w:hint="eastAsia"/>
                <w:bCs/>
                <w:sz w:val="24"/>
                <w:szCs w:val="24"/>
              </w:rPr>
              <w:t>5</w:t>
            </w: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年，质保期后提供终身维护服务，配件供应保障≥</w:t>
            </w:r>
            <w:r w:rsidR="009A62B6">
              <w:rPr>
                <w:rFonts w:ascii="宋体" w:eastAsia="宋体" w:hAnsi="宋体" w:cs="宋体" w:hint="eastAsia"/>
                <w:bCs/>
                <w:sz w:val="24"/>
                <w:szCs w:val="24"/>
              </w:rPr>
              <w:t>5</w:t>
            </w: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>年</w:t>
            </w:r>
          </w:p>
          <w:p w14:paraId="1982DF04" w14:textId="2296DE32" w:rsidR="00821426" w:rsidRPr="00821426" w:rsidRDefault="00821426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</w:p>
          <w:p w14:paraId="4CB262A9" w14:textId="07608769" w:rsidR="008C3B05" w:rsidRDefault="00821426" w:rsidP="008C3B05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  <w:r w:rsidRPr="00821426">
              <w:rPr>
                <w:rFonts w:ascii="宋体" w:eastAsia="宋体" w:hAnsi="宋体" w:cs="宋体" w:hint="eastAsia"/>
                <w:bCs/>
                <w:sz w:val="24"/>
                <w:szCs w:val="24"/>
              </w:rPr>
              <w:t xml:space="preserve"> </w:t>
            </w:r>
          </w:p>
          <w:p w14:paraId="0B73A111" w14:textId="6B45CE63" w:rsidR="002D2BA3" w:rsidRDefault="002D2BA3" w:rsidP="00821426">
            <w:pPr>
              <w:tabs>
                <w:tab w:val="left" w:pos="312"/>
              </w:tabs>
              <w:autoSpaceDE w:val="0"/>
              <w:autoSpaceDN w:val="0"/>
              <w:adjustRightInd w:val="0"/>
              <w:spacing w:line="360" w:lineRule="auto"/>
              <w:ind w:rightChars="40" w:right="84"/>
              <w:jc w:val="left"/>
              <w:rPr>
                <w:rFonts w:ascii="宋体" w:eastAsia="宋体" w:hAnsi="宋体" w:cs="宋体" w:hint="eastAsia"/>
                <w:bCs/>
                <w:sz w:val="24"/>
                <w:szCs w:val="24"/>
              </w:rPr>
            </w:pPr>
          </w:p>
        </w:tc>
      </w:tr>
    </w:tbl>
    <w:p w14:paraId="4E0606D2" w14:textId="77777777" w:rsidR="002D2BA3" w:rsidRDefault="002D2BA3">
      <w:pPr>
        <w:rPr>
          <w:rFonts w:ascii="宋体" w:eastAsia="宋体" w:hAnsi="宋体" w:hint="eastAsia"/>
          <w:sz w:val="24"/>
          <w:szCs w:val="24"/>
        </w:rPr>
      </w:pPr>
    </w:p>
    <w:sectPr w:rsidR="002D2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E141D" w14:textId="77777777" w:rsidR="00E93D7C" w:rsidRDefault="00E93D7C" w:rsidP="009F3BD7">
      <w:pPr>
        <w:rPr>
          <w:rFonts w:hint="eastAsia"/>
        </w:rPr>
      </w:pPr>
      <w:r>
        <w:separator/>
      </w:r>
    </w:p>
  </w:endnote>
  <w:endnote w:type="continuationSeparator" w:id="0">
    <w:p w14:paraId="01A24868" w14:textId="77777777" w:rsidR="00E93D7C" w:rsidRDefault="00E93D7C" w:rsidP="009F3B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17CE4" w14:textId="77777777" w:rsidR="00E93D7C" w:rsidRDefault="00E93D7C" w:rsidP="009F3BD7">
      <w:pPr>
        <w:rPr>
          <w:rFonts w:hint="eastAsia"/>
        </w:rPr>
      </w:pPr>
      <w:r>
        <w:separator/>
      </w:r>
    </w:p>
  </w:footnote>
  <w:footnote w:type="continuationSeparator" w:id="0">
    <w:p w14:paraId="468D6B5D" w14:textId="77777777" w:rsidR="00E93D7C" w:rsidRDefault="00E93D7C" w:rsidP="009F3BD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618C80"/>
    <w:multiLevelType w:val="singleLevel"/>
    <w:tmpl w:val="AE618C80"/>
    <w:lvl w:ilvl="0">
      <w:start w:val="43"/>
      <w:numFmt w:val="decimal"/>
      <w:lvlText w:val="%1."/>
      <w:lvlJc w:val="left"/>
      <w:pPr>
        <w:tabs>
          <w:tab w:val="left" w:pos="312"/>
        </w:tabs>
      </w:pPr>
    </w:lvl>
  </w:abstractNum>
  <w:num w:numId="1" w16cid:durableId="177262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QyMDFlYmM5MzU4MDI1ODljNTdmZTkwZjRmNGRlMGYifQ=="/>
  </w:docVars>
  <w:rsids>
    <w:rsidRoot w:val="005E422F"/>
    <w:rsid w:val="00002283"/>
    <w:rsid w:val="000055C9"/>
    <w:rsid w:val="00023E7A"/>
    <w:rsid w:val="000960D4"/>
    <w:rsid w:val="00124A38"/>
    <w:rsid w:val="00166A53"/>
    <w:rsid w:val="001C05AD"/>
    <w:rsid w:val="002241B8"/>
    <w:rsid w:val="00236F37"/>
    <w:rsid w:val="002475C3"/>
    <w:rsid w:val="002D2BA3"/>
    <w:rsid w:val="002D2F83"/>
    <w:rsid w:val="003C51C8"/>
    <w:rsid w:val="00412EE9"/>
    <w:rsid w:val="00420292"/>
    <w:rsid w:val="00436CF0"/>
    <w:rsid w:val="00456F0F"/>
    <w:rsid w:val="004B4DAE"/>
    <w:rsid w:val="004C6090"/>
    <w:rsid w:val="004E5302"/>
    <w:rsid w:val="004F2E7C"/>
    <w:rsid w:val="00503F07"/>
    <w:rsid w:val="00521128"/>
    <w:rsid w:val="00543C99"/>
    <w:rsid w:val="00571FBB"/>
    <w:rsid w:val="005A0DFB"/>
    <w:rsid w:val="005A61CD"/>
    <w:rsid w:val="005A6B22"/>
    <w:rsid w:val="005B250B"/>
    <w:rsid w:val="005C5E95"/>
    <w:rsid w:val="005E422F"/>
    <w:rsid w:val="006108B8"/>
    <w:rsid w:val="00660835"/>
    <w:rsid w:val="006775D4"/>
    <w:rsid w:val="00685891"/>
    <w:rsid w:val="006E5D86"/>
    <w:rsid w:val="00734140"/>
    <w:rsid w:val="007379CD"/>
    <w:rsid w:val="007445E8"/>
    <w:rsid w:val="00753FD5"/>
    <w:rsid w:val="00783EF6"/>
    <w:rsid w:val="007A0D0B"/>
    <w:rsid w:val="007D4154"/>
    <w:rsid w:val="00806E80"/>
    <w:rsid w:val="00821426"/>
    <w:rsid w:val="008C3B05"/>
    <w:rsid w:val="008F2E23"/>
    <w:rsid w:val="009338E3"/>
    <w:rsid w:val="00942493"/>
    <w:rsid w:val="00976C9E"/>
    <w:rsid w:val="009A62B6"/>
    <w:rsid w:val="009D07D5"/>
    <w:rsid w:val="009F3BD7"/>
    <w:rsid w:val="00A70FA3"/>
    <w:rsid w:val="00AA3968"/>
    <w:rsid w:val="00AA75E8"/>
    <w:rsid w:val="00AC1D72"/>
    <w:rsid w:val="00B02C79"/>
    <w:rsid w:val="00B03ECA"/>
    <w:rsid w:val="00B46C06"/>
    <w:rsid w:val="00B54E84"/>
    <w:rsid w:val="00BC6486"/>
    <w:rsid w:val="00BE1207"/>
    <w:rsid w:val="00C26534"/>
    <w:rsid w:val="00C30383"/>
    <w:rsid w:val="00C3595F"/>
    <w:rsid w:val="00C42139"/>
    <w:rsid w:val="00CA1C47"/>
    <w:rsid w:val="00CD4F88"/>
    <w:rsid w:val="00CF48E9"/>
    <w:rsid w:val="00D31EB3"/>
    <w:rsid w:val="00D346F1"/>
    <w:rsid w:val="00D3513D"/>
    <w:rsid w:val="00D46951"/>
    <w:rsid w:val="00D514AF"/>
    <w:rsid w:val="00D70748"/>
    <w:rsid w:val="00D9626E"/>
    <w:rsid w:val="00DB7573"/>
    <w:rsid w:val="00DE298D"/>
    <w:rsid w:val="00E12369"/>
    <w:rsid w:val="00E262EF"/>
    <w:rsid w:val="00E93D7C"/>
    <w:rsid w:val="00EE16E1"/>
    <w:rsid w:val="00EE533B"/>
    <w:rsid w:val="00F417CB"/>
    <w:rsid w:val="00F4799E"/>
    <w:rsid w:val="00FC065B"/>
    <w:rsid w:val="00FC6E89"/>
    <w:rsid w:val="00FF64CE"/>
    <w:rsid w:val="042F3695"/>
    <w:rsid w:val="04DC0C65"/>
    <w:rsid w:val="06CB2FB4"/>
    <w:rsid w:val="12BC3223"/>
    <w:rsid w:val="1CA960E3"/>
    <w:rsid w:val="1D0D3F4F"/>
    <w:rsid w:val="1FF847E9"/>
    <w:rsid w:val="22625225"/>
    <w:rsid w:val="2A363F86"/>
    <w:rsid w:val="2AD85868"/>
    <w:rsid w:val="39CD1781"/>
    <w:rsid w:val="3EA3724F"/>
    <w:rsid w:val="40647A9D"/>
    <w:rsid w:val="4948394C"/>
    <w:rsid w:val="51FA4C5E"/>
    <w:rsid w:val="56EC4580"/>
    <w:rsid w:val="5B4E412F"/>
    <w:rsid w:val="65F45701"/>
    <w:rsid w:val="6CF05990"/>
    <w:rsid w:val="6DA158C3"/>
    <w:rsid w:val="711B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E45A30"/>
  <w15:docId w15:val="{7439AEFF-0355-4168-B115-DB36AFF5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lock Text"/>
    <w:basedOn w:val="a"/>
    <w:uiPriority w:val="99"/>
    <w:qFormat/>
    <w:pPr>
      <w:adjustRightInd w:val="0"/>
      <w:ind w:left="420" w:right="33"/>
      <w:jc w:val="left"/>
      <w:textAlignment w:val="baseline"/>
    </w:pPr>
    <w:rPr>
      <w:rFonts w:ascii="Times New Roman" w:hAnsi="Times New Roman"/>
      <w:kern w:val="0"/>
      <w:szCs w:val="20"/>
    </w:rPr>
  </w:style>
  <w:style w:type="paragraph" w:styleId="a4">
    <w:name w:val="Normal Indent"/>
    <w:basedOn w:val="a"/>
    <w:uiPriority w:val="99"/>
    <w:semiHidden/>
    <w:unhideWhenUsed/>
    <w:qFormat/>
    <w:pPr>
      <w:ind w:firstLineChars="200" w:firstLine="420"/>
    </w:pPr>
  </w:style>
  <w:style w:type="paragraph" w:styleId="a5">
    <w:name w:val="Body Text Indent"/>
    <w:basedOn w:val="a"/>
    <w:next w:val="215"/>
    <w:qFormat/>
    <w:pPr>
      <w:spacing w:after="120"/>
      <w:ind w:leftChars="200" w:left="420"/>
    </w:pPr>
  </w:style>
  <w:style w:type="paragraph" w:customStyle="1" w:styleId="215">
    <w:name w:val="样式 正文文本缩进 + 首行缩进:  2 字符 行距: 1.5 倍行距"/>
    <w:basedOn w:val="a5"/>
    <w:qFormat/>
    <w:rPr>
      <w:rFonts w:cs="宋体"/>
    </w:rPr>
  </w:style>
  <w:style w:type="paragraph" w:styleId="a6">
    <w:name w:val="footer"/>
    <w:basedOn w:val="a"/>
    <w:link w:val="a7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Title"/>
    <w:basedOn w:val="a"/>
    <w:next w:val="a"/>
    <w:link w:val="ab"/>
    <w:autoRedefine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Body Text First Indent 2"/>
    <w:basedOn w:val="a5"/>
    <w:next w:val="ac"/>
    <w:uiPriority w:val="99"/>
    <w:qFormat/>
    <w:pPr>
      <w:ind w:firstLineChars="200" w:firstLine="420"/>
    </w:pPr>
  </w:style>
  <w:style w:type="paragraph" w:customStyle="1" w:styleId="ac">
    <w:name w:val="**正文"/>
    <w:basedOn w:val="a"/>
    <w:qFormat/>
    <w:pPr>
      <w:ind w:firstLine="482"/>
    </w:pPr>
    <w:rPr>
      <w:rFonts w:ascii="宋体" w:hAnsi="宋体"/>
      <w:sz w:val="24"/>
    </w:rPr>
  </w:style>
  <w:style w:type="table" w:styleId="ad">
    <w:name w:val="Table Grid"/>
    <w:basedOn w:val="a2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标题 字符"/>
    <w:basedOn w:val="a1"/>
    <w:link w:val="aa"/>
    <w:autoRedefine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页眉 字符"/>
    <w:basedOn w:val="a1"/>
    <w:link w:val="a8"/>
    <w:autoRedefine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autoRedefine/>
    <w:uiPriority w:val="99"/>
    <w:qFormat/>
    <w:rPr>
      <w:sz w:val="18"/>
      <w:szCs w:val="18"/>
    </w:rPr>
  </w:style>
  <w:style w:type="paragraph" w:styleId="ae">
    <w:name w:val="List Paragraph"/>
    <w:basedOn w:val="a"/>
    <w:autoRedefine/>
    <w:uiPriority w:val="99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7D2D4-2BA7-49C1-B26E-450D191E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357</Words>
  <Characters>390</Characters>
  <Application>Microsoft Office Word</Application>
  <DocSecurity>0</DocSecurity>
  <Lines>32</Lines>
  <Paragraphs>37</Paragraphs>
  <ScaleCrop>false</ScaleCrop>
  <Company>Microsoft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Administrator</cp:lastModifiedBy>
  <cp:revision>40</cp:revision>
  <dcterms:created xsi:type="dcterms:W3CDTF">2022-07-06T07:55:00Z</dcterms:created>
  <dcterms:modified xsi:type="dcterms:W3CDTF">2026-08-10T02:44:00Z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B3D87CED2CF94C4380375C7FE6064131_13</vt:lpwstr>
  </property>
  <property fmtid="{D5CDD505-2E9C-101B-9397-08002B2CF9AE}" pid="4" name="KSOTemplateDocerSaveRecord">
    <vt:lpwstr>eyJoZGlkIjoiZGQwMzBkMzkwMjhlOWYwOTViMDA5ZGJhNmZhYzhlMTMiLCJ1c2VySWQiOiIzNDA5NjU4MjEifQ==</vt:lpwstr>
  </property>
</Properties>
</file>