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FC7C7" w14:textId="77777777" w:rsidR="004869E4" w:rsidRDefault="004869E4">
      <w:pPr>
        <w:jc w:val="center"/>
        <w:rPr>
          <w:b/>
          <w:bCs/>
          <w:sz w:val="30"/>
          <w:szCs w:val="30"/>
        </w:rPr>
      </w:pPr>
    </w:p>
    <w:tbl>
      <w:tblPr>
        <w:tblpPr w:leftFromText="180" w:rightFromText="180" w:vertAnchor="text" w:horzAnchor="page" w:tblpX="1855" w:tblpY="3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380"/>
      </w:tblGrid>
      <w:tr w:rsidR="004869E4" w14:paraId="42F24C92" w14:textId="77777777">
        <w:trPr>
          <w:trHeight w:val="624"/>
        </w:trPr>
        <w:tc>
          <w:tcPr>
            <w:tcW w:w="9080" w:type="dxa"/>
            <w:gridSpan w:val="2"/>
            <w:vMerge w:val="restart"/>
            <w:shd w:val="clear" w:color="auto" w:fill="auto"/>
            <w:vAlign w:val="center"/>
          </w:tcPr>
          <w:p w14:paraId="0A5D8C0E" w14:textId="53435C30" w:rsidR="004869E4" w:rsidRDefault="00EE225D" w:rsidP="00EE225D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r w:rsidRPr="00EE225D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呼吸湿化治疗仪</w:t>
            </w:r>
            <w:r w:rsidR="00626146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采购需求</w:t>
            </w:r>
          </w:p>
        </w:tc>
      </w:tr>
      <w:tr w:rsidR="004869E4" w14:paraId="2BD5AD4C" w14:textId="77777777">
        <w:trPr>
          <w:trHeight w:val="600"/>
        </w:trPr>
        <w:tc>
          <w:tcPr>
            <w:tcW w:w="9080" w:type="dxa"/>
            <w:gridSpan w:val="2"/>
            <w:vMerge/>
            <w:shd w:val="clear" w:color="auto" w:fill="auto"/>
            <w:vAlign w:val="center"/>
          </w:tcPr>
          <w:p w14:paraId="742F02D2" w14:textId="77777777" w:rsidR="004869E4" w:rsidRDefault="004869E4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4869E4" w14:paraId="18DD7D40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0306CF0E" w14:textId="77777777" w:rsidR="004869E4" w:rsidRDefault="0062614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</w:t>
            </w:r>
          </w:p>
        </w:tc>
        <w:tc>
          <w:tcPr>
            <w:tcW w:w="8380" w:type="dxa"/>
            <w:shd w:val="clear" w:color="auto" w:fill="auto"/>
            <w:vAlign w:val="center"/>
          </w:tcPr>
          <w:p w14:paraId="355F3EC1" w14:textId="77777777" w:rsidR="004869E4" w:rsidRDefault="0062614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适用范围：A.有自主通气并需要辅助呼吸治疗的病人。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 xml:space="preserve">          B.需实行气道保护策略患者 (包括气管切开患者)             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用途：为轻中度呼吸衰竭的患者提供舒适有效的呼吸治疗。</w:t>
            </w:r>
          </w:p>
        </w:tc>
      </w:tr>
      <w:tr w:rsidR="004869E4" w14:paraId="2841EE81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00EEE6CF" w14:textId="77777777" w:rsidR="004869E4" w:rsidRDefault="0062614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二</w:t>
            </w:r>
          </w:p>
        </w:tc>
        <w:tc>
          <w:tcPr>
            <w:tcW w:w="8380" w:type="dxa"/>
            <w:shd w:val="clear" w:color="auto" w:fill="auto"/>
            <w:vAlign w:val="center"/>
          </w:tcPr>
          <w:p w14:paraId="546333F6" w14:textId="77777777" w:rsidR="004869E4" w:rsidRDefault="0062614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设备配置与要求：主机1台，可移动支架1个，储物筐1个，消毒管路1个，配套耗材2套</w:t>
            </w:r>
          </w:p>
        </w:tc>
      </w:tr>
      <w:tr w:rsidR="004869E4" w14:paraId="00EAB9F1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109E36B5" w14:textId="77777777" w:rsidR="004869E4" w:rsidRDefault="0062614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三</w:t>
            </w:r>
          </w:p>
        </w:tc>
        <w:tc>
          <w:tcPr>
            <w:tcW w:w="8380" w:type="dxa"/>
            <w:shd w:val="clear" w:color="auto" w:fill="auto"/>
            <w:vAlign w:val="center"/>
          </w:tcPr>
          <w:p w14:paraId="5BF229B3" w14:textId="78BFA1D2" w:rsidR="004869E4" w:rsidRDefault="00626146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 xml:space="preserve">技术参数与性能要求：                                                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1.模式：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A. 成人模式。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 xml:space="preserve">        B. 儿童模式。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2.病人连接界面： A.鼻塞：小号、中号，大号选配。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 xml:space="preserve">                 B.人工气道连接管。                                        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★3．病人界面连接管需具有透水不透气性能。需提供证明文件。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▲4.提供与主机同品牌的配套使用耗材。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★5. 主机需具有气体细菌病毒过滤功能，过滤效率≥99%。需提供证明文件。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▲6. 主机需具有内置高温消毒功能，加热至≥85℃，并持续至少30分钟。需提供证明文件。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7. 流量设置范围：2 - 50升/分。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8. 流量调节方式，精准调节：每次调节1升/分，快速调节：每次调节5升/分。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9. 具备氧浓度调节与监测：氧浓度调节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监测范围21-100%。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 xml:space="preserve">10. </w:t>
            </w:r>
            <w:r w:rsidR="00B54A1B"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内置涡轮技术：无须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空压机，无气源也可独立工作。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11. 气体温湿度设置：在31℃目标温度时&gt;9mg/L。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 xml:space="preserve">在37℃目标温度时&gt;32mg/L。 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12. 主机具有设置锁定功能，防止误操作更改参数。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13. 同一品牌管路预置具有管壁加热、保温技术。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14. 主机可显示设置参数及实时监测参数：气体流速，气体温度，气体氧浓度。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15. 主机应具有报警功能：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呼吸管路连接漏气，堵塞，氧浓度过高或过低，无法达到目标流量，水罐水量，无法达到目标温度。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★16. 提供模拟操作软件，能够了解如何使用呼吸湿化治疗仪，包括更改设置、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lastRenderedPageBreak/>
              <w:t xml:space="preserve">模拟故障、测试使用技能以及操作视频。                            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br/>
              <w:t>17. 提供同一品牌的自动注水双浮子湿化水罐，需要提供证明文件。</w:t>
            </w:r>
          </w:p>
        </w:tc>
      </w:tr>
      <w:tr w:rsidR="004869E4" w14:paraId="3D8FCE76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54A92E24" w14:textId="77777777" w:rsidR="004869E4" w:rsidRDefault="0062614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四</w:t>
            </w:r>
          </w:p>
        </w:tc>
        <w:tc>
          <w:tcPr>
            <w:tcW w:w="8380" w:type="dxa"/>
            <w:shd w:val="clear" w:color="auto" w:fill="FFFFFF"/>
            <w:vAlign w:val="center"/>
          </w:tcPr>
          <w:p w14:paraId="2375544C" w14:textId="77777777" w:rsidR="004869E4" w:rsidRDefault="00626146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配套试剂</w:t>
            </w:r>
            <w:r>
              <w:rPr>
                <w:rStyle w:val="font9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耗材要求：设备是需要使用耗材，耗材为专机专用类。</w:t>
            </w:r>
          </w:p>
        </w:tc>
      </w:tr>
      <w:tr w:rsidR="004869E4" w14:paraId="672FE33B" w14:textId="77777777">
        <w:trPr>
          <w:trHeight w:val="2160"/>
        </w:trPr>
        <w:tc>
          <w:tcPr>
            <w:tcW w:w="9080" w:type="dxa"/>
            <w:gridSpan w:val="2"/>
            <w:shd w:val="clear" w:color="auto" w:fill="auto"/>
            <w:vAlign w:val="center"/>
          </w:tcPr>
          <w:p w14:paraId="378ABEC0" w14:textId="77777777" w:rsidR="004869E4" w:rsidRDefault="00626146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①标“▲”号的为实质性参数，任意一项“▲”参数未达到，即做废标处理；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②标“★”号的为重要参数，是分值权重较高的参数；</w:t>
            </w:r>
          </w:p>
        </w:tc>
      </w:tr>
    </w:tbl>
    <w:p w14:paraId="60C3214E" w14:textId="77777777" w:rsidR="004869E4" w:rsidRDefault="004869E4"/>
    <w:sectPr w:rsidR="004869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6B9E4" w14:textId="77777777" w:rsidR="00C935DC" w:rsidRDefault="00C935DC" w:rsidP="00EE225D">
      <w:r>
        <w:separator/>
      </w:r>
    </w:p>
  </w:endnote>
  <w:endnote w:type="continuationSeparator" w:id="0">
    <w:p w14:paraId="39A6D80D" w14:textId="77777777" w:rsidR="00C935DC" w:rsidRDefault="00C935DC" w:rsidP="00EE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B754A" w14:textId="77777777" w:rsidR="00C935DC" w:rsidRDefault="00C935DC" w:rsidP="00EE225D">
      <w:r>
        <w:separator/>
      </w:r>
    </w:p>
  </w:footnote>
  <w:footnote w:type="continuationSeparator" w:id="0">
    <w:p w14:paraId="62EA9C21" w14:textId="77777777" w:rsidR="00C935DC" w:rsidRDefault="00C935DC" w:rsidP="00EE22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4869E4"/>
    <w:rsid w:val="004869E4"/>
    <w:rsid w:val="00626146"/>
    <w:rsid w:val="00B54A1B"/>
    <w:rsid w:val="00C935DC"/>
    <w:rsid w:val="00EE225D"/>
    <w:rsid w:val="0A9B415C"/>
    <w:rsid w:val="0FE070E2"/>
    <w:rsid w:val="18065216"/>
    <w:rsid w:val="197E0A92"/>
    <w:rsid w:val="1B5238E3"/>
    <w:rsid w:val="1CAB7398"/>
    <w:rsid w:val="2F2A0CF7"/>
    <w:rsid w:val="340A2063"/>
    <w:rsid w:val="39F44F22"/>
    <w:rsid w:val="3FB5435F"/>
    <w:rsid w:val="55A463B5"/>
    <w:rsid w:val="62BB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E437F4"/>
  <w15:docId w15:val="{AD1CEA8C-3BB3-47E5-A4FB-BC06EA50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character" w:styleId="a4">
    <w:name w:val="Strong"/>
    <w:basedOn w:val="a0"/>
    <w:qFormat/>
    <w:rPr>
      <w:b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91">
    <w:name w:val="font91"/>
    <w:basedOn w:val="a0"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paragraph" w:styleId="a5">
    <w:name w:val="header"/>
    <w:basedOn w:val="a"/>
    <w:link w:val="a6"/>
    <w:rsid w:val="00EE2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E22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EE2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E22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152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3</cp:revision>
  <dcterms:created xsi:type="dcterms:W3CDTF">2026-02-23T07:12:00Z</dcterms:created>
  <dcterms:modified xsi:type="dcterms:W3CDTF">2026-09-10T07:22:00Z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eyJoZGlkIjoiY2M0ZmFiNWYyYTliNDg4ODNjMWZhY2U1MWRmZGJmOWYiLCJ1c2VySWQiOiI0MjAzMTQzODkifQ==</vt:lpwstr>
  </property>
  <property fmtid="{D5CDD505-2E9C-101B-9397-08002B2CF9AE}" pid="4" name="ICV">
    <vt:lpwstr>A445A62B2D904EE9A16C877698A64E0F_13</vt:lpwstr>
  </property>
</Properties>
</file>