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498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713"/>
        <w:gridCol w:w="727"/>
        <w:gridCol w:w="425"/>
        <w:gridCol w:w="425"/>
        <w:gridCol w:w="419"/>
        <w:gridCol w:w="470"/>
        <w:gridCol w:w="543"/>
        <w:gridCol w:w="689"/>
        <w:gridCol w:w="385"/>
        <w:gridCol w:w="432"/>
        <w:gridCol w:w="959"/>
        <w:gridCol w:w="1243"/>
        <w:gridCol w:w="1310"/>
        <w:gridCol w:w="1377"/>
        <w:gridCol w:w="796"/>
        <w:gridCol w:w="399"/>
        <w:gridCol w:w="431"/>
        <w:gridCol w:w="1510"/>
      </w:tblGrid>
      <w:tr w14:paraId="4358D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82240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z w:val="32"/>
                <w:szCs w:val="32"/>
                <w:lang w:val="en-US" w:eastAsia="zh-CN" w:bidi="ar"/>
              </w:rPr>
              <w:t>附件</w:t>
            </w:r>
            <w:r>
              <w:rPr>
                <w:rStyle w:val="8"/>
                <w:rFonts w:eastAsia="宋体"/>
                <w:sz w:val="32"/>
                <w:szCs w:val="32"/>
                <w:lang w:val="en-US" w:eastAsia="zh-CN" w:bidi="ar"/>
              </w:rPr>
              <w:t>1</w:t>
            </w:r>
          </w:p>
        </w:tc>
      </w:tr>
      <w:tr w14:paraId="326E8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A9AE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鸡西市城子河区2026年度大学生乡村医生专项计划招聘计划表</w:t>
            </w:r>
          </w:p>
        </w:tc>
      </w:tr>
      <w:tr w14:paraId="1D24B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  <w:jc w:val="center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DEC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属地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1EF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主管部门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637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事业单位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407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招录岗位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A59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招录数量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80C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性别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CDD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岗位类别</w:t>
            </w: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93E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岗位层级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EF7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招聘对象</w:t>
            </w: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BC8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报考学历</w:t>
            </w:r>
          </w:p>
        </w:tc>
        <w:tc>
          <w:tcPr>
            <w:tcW w:w="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F07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报考学位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595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门类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D26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专业类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D00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专业名称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18E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其他条件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9E5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考试方式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012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机构类别</w:t>
            </w:r>
          </w:p>
        </w:tc>
        <w:tc>
          <w:tcPr>
            <w:tcW w:w="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F26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经费形式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6FA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岗位政策咨询电话</w:t>
            </w:r>
          </w:p>
        </w:tc>
      </w:tr>
      <w:tr w14:paraId="0B9FE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9" w:hRule="atLeast"/>
          <w:jc w:val="center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672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城子河区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E03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鸡西市城子河卫生健康局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065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鸡西市城子河区永丰朝鲜族乡卫生院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096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医生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DBA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971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不限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885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4F6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专业技术职称初级岗位</w:t>
            </w:r>
          </w:p>
        </w:tc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164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2026届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毕业生</w:t>
            </w:r>
          </w:p>
        </w:tc>
        <w:tc>
          <w:tcPr>
            <w:tcW w:w="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239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32C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与报考学历相对应的学位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9A9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本科：医学；研究生：医学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E61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本科：临床医学类；研究生：临床医学（1002）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44D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本科：临床医学（100201K）；研究生：不限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922B9">
            <w:pPr>
              <w:numPr>
                <w:ilvl w:val="0"/>
                <w:numId w:val="0"/>
              </w:num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</w:t>
            </w:r>
            <w:r>
              <w:rPr>
                <w:rFonts w:hint="eastAsia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工作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地点为长青乡和平村甲级村卫生室；</w:t>
            </w:r>
          </w:p>
          <w:p w14:paraId="0146C084">
            <w:pPr>
              <w:numPr>
                <w:ilvl w:val="0"/>
                <w:numId w:val="0"/>
              </w:numPr>
              <w:snapToGrid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入职3年内需考取执业医师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（助理）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资格，否则取消聘任资格；</w:t>
            </w:r>
          </w:p>
          <w:p w14:paraId="7062102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最低服务年限5年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（不含参加规范化培训时间）。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0D9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笔试、面试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C2C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公益一类</w:t>
            </w:r>
          </w:p>
        </w:tc>
        <w:tc>
          <w:tcPr>
            <w:tcW w:w="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6B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差额拨款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F5F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0467-2422838</w:t>
            </w:r>
          </w:p>
        </w:tc>
      </w:tr>
    </w:tbl>
    <w:p w14:paraId="52F8CCCD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87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112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12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0">
    <w:name w:val="font13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1">
    <w:name w:val="font1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2026-10-16T07:41:52Z</dcterms:created>
  <dc:creator>Administrator</dc:creator>
  <cp:lastModifiedBy>花开自在</cp:lastModifiedBy>
  <dcterms:modified xsi:type="dcterms:W3CDTF">2026-10-16T07:42:03Z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eyJoZGlkIjoiNDNjNTI2Nzc3YTUyZmY3MGM5MmE4MzIzMThjMzI2NzkiLCJ1c2VySWQiOiI2MjE5MjAwMzAifQ==</vt:lpwstr>
  </property>
  <property fmtid="{D5CDD505-2E9C-101B-9397-08002B2CF9AE}" pid="4" name="ICV">
    <vt:lpwstr>815BCA6E943E4FBEB1FD21A288E1E0E7_12</vt:lpwstr>
  </property>
</Properties>
</file>