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2B688">
      <w:pPr>
        <w:keepNext w:val="0"/>
        <w:keepLines w:val="0"/>
        <w:pageBreakBefore w:val="0"/>
        <w:kinsoku/>
        <w:wordWrap/>
        <w:overflowPunct/>
        <w:topLinePunct w:val="0"/>
        <w:autoSpaceDE/>
        <w:autoSpaceDN/>
        <w:bidi w:val="0"/>
        <w:snapToGrid/>
        <w:spacing w:line="560" w:lineRule="exact"/>
        <w:jc w:val="left"/>
        <w:rPr>
          <w:rFonts w:hint="eastAsia" w:ascii="黑体" w:hAnsi="黑体" w:eastAsia="黑体" w:cs="黑体"/>
          <w:color w:val="auto"/>
          <w:sz w:val="32"/>
          <w:szCs w:val="32"/>
          <w:highlight w:val="none"/>
          <w:u w:val="none"/>
          <w:lang w:val="en-US" w:eastAsia="zh-CN"/>
        </w:rPr>
      </w:pPr>
      <w:r>
        <w:rPr>
          <w:rFonts w:hint="eastAsia" w:ascii="黑体" w:hAnsi="黑体" w:eastAsia="黑体" w:cs="黑体"/>
          <w:color w:val="auto"/>
          <w:sz w:val="32"/>
          <w:szCs w:val="32"/>
          <w:highlight w:val="none"/>
          <w:u w:val="none"/>
          <w:lang w:val="en-US" w:eastAsia="zh-CN"/>
        </w:rPr>
        <w:t>附件3</w:t>
      </w:r>
    </w:p>
    <w:p w14:paraId="68512DA1">
      <w:pPr>
        <w:keepNext w:val="0"/>
        <w:keepLines w:val="0"/>
        <w:pageBreakBefore w:val="0"/>
        <w:kinsoku/>
        <w:wordWrap/>
        <w:overflowPunct/>
        <w:topLinePunct w:val="0"/>
        <w:autoSpaceDE/>
        <w:autoSpaceDN/>
        <w:bidi w:val="0"/>
        <w:snapToGrid/>
        <w:spacing w:line="560" w:lineRule="exact"/>
        <w:jc w:val="center"/>
        <w:rPr>
          <w:rFonts w:hint="eastAsia" w:ascii="方正小标宋简体" w:hAnsi="方正小标宋简体" w:eastAsia="方正小标宋简体" w:cs="方正小标宋简体"/>
          <w:color w:val="auto"/>
          <w:sz w:val="40"/>
          <w:szCs w:val="40"/>
          <w:highlight w:val="none"/>
          <w:u w:val="none"/>
          <w:lang w:val="en-US" w:eastAsia="zh-CN"/>
        </w:rPr>
      </w:pPr>
      <w:r>
        <w:rPr>
          <w:rFonts w:hint="eastAsia" w:ascii="方正小标宋简体" w:hAnsi="方正小标宋简体" w:eastAsia="方正小标宋简体" w:cs="方正小标宋简体"/>
          <w:color w:val="auto"/>
          <w:sz w:val="40"/>
          <w:szCs w:val="40"/>
          <w:highlight w:val="none"/>
          <w:u w:val="none"/>
          <w:lang w:val="en-US" w:eastAsia="zh-CN"/>
        </w:rPr>
        <w:t>报考指南</w:t>
      </w:r>
    </w:p>
    <w:p w14:paraId="4788413B">
      <w:pPr>
        <w:keepNext w:val="0"/>
        <w:keepLines w:val="0"/>
        <w:pageBreakBefore w:val="0"/>
        <w:kinsoku/>
        <w:wordWrap/>
        <w:overflowPunct/>
        <w:topLinePunct w:val="0"/>
        <w:autoSpaceDE/>
        <w:autoSpaceDN/>
        <w:bidi w:val="0"/>
        <w:snapToGrid/>
        <w:spacing w:line="560" w:lineRule="exact"/>
        <w:jc w:val="center"/>
        <w:rPr>
          <w:rFonts w:hint="default" w:ascii="Times New Roman" w:hAnsi="Times New Roman" w:eastAsia="创艺简标宋" w:cs="Times New Roman"/>
          <w:color w:val="auto"/>
          <w:sz w:val="32"/>
          <w:szCs w:val="32"/>
          <w:highlight w:val="none"/>
          <w:u w:val="none"/>
          <w:lang w:val="en-US" w:eastAsia="zh-CN"/>
        </w:rPr>
      </w:pPr>
    </w:p>
    <w:p w14:paraId="21241B29">
      <w:pPr>
        <w:keepNext w:val="0"/>
        <w:keepLines w:val="0"/>
        <w:pageBreakBefore w:val="0"/>
        <w:kinsoku/>
        <w:wordWrap/>
        <w:overflowPunct/>
        <w:topLinePunct w:val="0"/>
        <w:autoSpaceDE/>
        <w:autoSpaceDN/>
        <w:bidi w:val="0"/>
        <w:snapToGrid/>
        <w:spacing w:line="560" w:lineRule="exact"/>
        <w:ind w:firstLine="640" w:firstLineChars="200"/>
        <w:jc w:val="both"/>
        <w:rPr>
          <w:rFonts w:hint="default" w:ascii="Times New Roman" w:hAnsi="Times New Roman" w:eastAsia="黑体" w:cs="Times New Roman"/>
          <w:color w:val="auto"/>
          <w:sz w:val="32"/>
          <w:szCs w:val="32"/>
          <w:highlight w:val="none"/>
          <w:u w:val="none"/>
          <w:lang w:val="en-US" w:eastAsia="zh-CN"/>
        </w:rPr>
      </w:pPr>
      <w:r>
        <w:rPr>
          <w:rFonts w:hint="default" w:ascii="Times New Roman" w:hAnsi="Times New Roman" w:eastAsia="黑体" w:cs="Times New Roman"/>
          <w:color w:val="auto"/>
          <w:sz w:val="32"/>
          <w:szCs w:val="32"/>
          <w:highlight w:val="none"/>
          <w:u w:val="none"/>
          <w:lang w:val="en-US" w:eastAsia="zh-CN"/>
        </w:rPr>
        <w:t>一、关于报名</w:t>
      </w:r>
    </w:p>
    <w:p w14:paraId="6711F8BC">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default" w:ascii="Times New Roman" w:hAnsi="Times New Roman" w:eastAsia="楷体_GB2312" w:cs="Times New Roman"/>
          <w:b/>
          <w:bCs/>
          <w:color w:val="auto"/>
          <w:kern w:val="0"/>
          <w:sz w:val="32"/>
          <w:szCs w:val="32"/>
          <w:highlight w:val="none"/>
          <w:u w:val="none"/>
          <w:lang w:val="en-US" w:eastAsia="zh-CN"/>
        </w:rPr>
        <w:t>1.应聘人员在</w:t>
      </w:r>
      <w:r>
        <w:rPr>
          <w:rFonts w:hint="default" w:ascii="Times New Roman" w:hAnsi="Times New Roman" w:eastAsia="楷体_GB2312" w:cs="Times New Roman"/>
          <w:b/>
          <w:color w:val="auto"/>
          <w:kern w:val="0"/>
          <w:sz w:val="32"/>
          <w:szCs w:val="32"/>
          <w:highlight w:val="none"/>
          <w:u w:val="none"/>
          <w:lang w:eastAsia="zh-CN"/>
        </w:rPr>
        <w:t>填写报名信息应注意哪些事项</w:t>
      </w:r>
      <w:r>
        <w:rPr>
          <w:rFonts w:hint="default" w:ascii="Times New Roman" w:hAnsi="Times New Roman" w:eastAsia="楷体_GB2312" w:cs="Times New Roman"/>
          <w:b/>
          <w:color w:val="auto"/>
          <w:kern w:val="0"/>
          <w:sz w:val="32"/>
          <w:szCs w:val="32"/>
          <w:highlight w:val="none"/>
          <w:u w:val="none"/>
          <w:lang w:val="en-US" w:eastAsia="zh-CN" w:bidi="ar-SA"/>
        </w:rPr>
        <w:t>？</w:t>
      </w:r>
    </w:p>
    <w:p w14:paraId="1C5D69EC">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eastAsia="楷体_GB2312" w:cs="Times New Roman"/>
          <w:b/>
          <w:color w:val="auto"/>
          <w:kern w:val="0"/>
          <w:sz w:val="32"/>
          <w:szCs w:val="32"/>
          <w:highlight w:val="none"/>
          <w:u w:val="none"/>
          <w:lang w:val="en-US" w:eastAsia="zh-CN" w:bidi="ar-SA"/>
        </w:rPr>
      </w:pPr>
      <w:r>
        <w:rPr>
          <w:rFonts w:hint="default" w:ascii="Times New Roman" w:hAnsi="Times New Roman" w:eastAsia="仿宋_GB2312" w:cs="Times New Roman"/>
          <w:color w:val="auto"/>
          <w:kern w:val="0"/>
          <w:sz w:val="32"/>
          <w:szCs w:val="32"/>
          <w:highlight w:val="none"/>
          <w:u w:val="none"/>
          <w:lang w:val="en-US" w:eastAsia="zh-CN"/>
        </w:rPr>
        <w:t>应聘人员必须填写《</w:t>
      </w:r>
      <w:r>
        <w:rPr>
          <w:rFonts w:hint="eastAsia" w:ascii="Times New Roman" w:hAnsi="Times New Roman" w:eastAsia="仿宋_GB2312" w:cs="Times New Roman"/>
          <w:color w:val="auto"/>
          <w:kern w:val="0"/>
          <w:sz w:val="32"/>
          <w:szCs w:val="32"/>
          <w:highlight w:val="none"/>
          <w:u w:val="none"/>
          <w:lang w:val="en-US" w:eastAsia="zh-CN"/>
        </w:rPr>
        <w:t>广东省大学生乡村医生公开招聘人员报名表</w:t>
      </w:r>
      <w:r>
        <w:rPr>
          <w:rFonts w:hint="default" w:ascii="Times New Roman" w:hAnsi="Times New Roman" w:eastAsia="仿宋_GB2312" w:cs="Times New Roman"/>
          <w:color w:val="auto"/>
          <w:kern w:val="0"/>
          <w:sz w:val="32"/>
          <w:szCs w:val="32"/>
          <w:highlight w:val="none"/>
          <w:u w:val="none"/>
          <w:lang w:val="en-US" w:eastAsia="zh-CN"/>
        </w:rPr>
        <w:t>》，并对所填信息的真实性、准确性和完整性承担完全责任。其中，学习和工作经历栏目应按时间先后顺序，从高中开始，填写何年何月至何年何月在何地、何单位学习工作、任何职。对大学期间的学习经历，须填写清楚学校、院系、专业名称。为避免影响招聘单位</w:t>
      </w:r>
      <w:r>
        <w:rPr>
          <w:rFonts w:hint="eastAsia" w:ascii="Times New Roman" w:hAnsi="Times New Roman" w:eastAsia="仿宋_GB2312" w:cs="Times New Roman"/>
          <w:color w:val="auto"/>
          <w:kern w:val="0"/>
          <w:sz w:val="32"/>
          <w:szCs w:val="32"/>
          <w:highlight w:val="none"/>
          <w:u w:val="none"/>
          <w:lang w:val="en-US" w:eastAsia="zh-CN"/>
        </w:rPr>
        <w:t>审查</w:t>
      </w:r>
      <w:r>
        <w:rPr>
          <w:rFonts w:hint="default" w:ascii="Times New Roman" w:hAnsi="Times New Roman" w:eastAsia="仿宋_GB2312" w:cs="Times New Roman"/>
          <w:color w:val="auto"/>
          <w:kern w:val="0"/>
          <w:sz w:val="32"/>
          <w:szCs w:val="32"/>
          <w:highlight w:val="none"/>
          <w:u w:val="none"/>
          <w:lang w:val="en-US" w:eastAsia="zh-CN"/>
        </w:rPr>
        <w:t>是否构成回避关系岗位，不得漏填家庭成员及主要社会关系。</w:t>
      </w:r>
    </w:p>
    <w:p w14:paraId="0F1BFFE2">
      <w:pPr>
        <w:pStyle w:val="2"/>
        <w:keepNext w:val="0"/>
        <w:keepLines w:val="0"/>
        <w:pageBreakBefore w:val="0"/>
        <w:kinsoku/>
        <w:wordWrap/>
        <w:overflowPunct/>
        <w:topLinePunct w:val="0"/>
        <w:autoSpaceDE/>
        <w:autoSpaceDN/>
        <w:bidi w:val="0"/>
        <w:snapToGrid/>
        <w:spacing w:line="560" w:lineRule="exact"/>
        <w:ind w:left="638" w:leftChars="304" w:firstLine="0" w:firstLineChars="0"/>
        <w:rPr>
          <w:rFonts w:hint="default" w:ascii="Times New Roman" w:hAnsi="Times New Roman" w:eastAsia="楷体_GB2312" w:cs="Times New Roman"/>
          <w:b/>
          <w:bCs w:val="0"/>
          <w:color w:val="auto"/>
          <w:kern w:val="0"/>
          <w:sz w:val="32"/>
          <w:szCs w:val="32"/>
          <w:highlight w:val="none"/>
          <w:u w:val="none"/>
          <w:lang w:val="en-US" w:eastAsia="zh-CN" w:bidi="ar-SA"/>
        </w:rPr>
      </w:pPr>
      <w:r>
        <w:rPr>
          <w:rFonts w:hint="default" w:ascii="Times New Roman" w:hAnsi="Times New Roman" w:eastAsia="楷体_GB2312" w:cs="Times New Roman"/>
          <w:b/>
          <w:color w:val="auto"/>
          <w:kern w:val="0"/>
          <w:sz w:val="32"/>
          <w:szCs w:val="32"/>
          <w:highlight w:val="none"/>
          <w:u w:val="none"/>
          <w:lang w:val="en-US" w:eastAsia="zh-CN"/>
        </w:rPr>
        <w:t>2.</w:t>
      </w:r>
      <w:r>
        <w:rPr>
          <w:rFonts w:hint="default" w:ascii="Times New Roman" w:hAnsi="Times New Roman" w:eastAsia="楷体_GB2312" w:cs="Times New Roman"/>
          <w:b/>
          <w:bCs/>
          <w:color w:val="auto"/>
          <w:kern w:val="0"/>
          <w:sz w:val="32"/>
          <w:szCs w:val="32"/>
          <w:highlight w:val="none"/>
          <w:u w:val="none"/>
          <w:lang w:val="en-US" w:eastAsia="zh-CN"/>
        </w:rPr>
        <w:t>应聘人员在</w:t>
      </w:r>
      <w:r>
        <w:rPr>
          <w:rFonts w:hint="default" w:ascii="Times New Roman" w:hAnsi="Times New Roman" w:eastAsia="楷体_GB2312" w:cs="Times New Roman"/>
          <w:b/>
          <w:color w:val="auto"/>
          <w:kern w:val="0"/>
          <w:sz w:val="32"/>
          <w:szCs w:val="32"/>
          <w:highlight w:val="none"/>
          <w:u w:val="none"/>
          <w:lang w:val="en-US" w:eastAsia="zh-CN"/>
        </w:rPr>
        <w:t>报名期间可否</w:t>
      </w:r>
      <w:r>
        <w:rPr>
          <w:rFonts w:hint="default" w:ascii="Times New Roman" w:hAnsi="Times New Roman" w:eastAsia="楷体_GB2312" w:cs="Times New Roman"/>
          <w:b/>
          <w:bCs w:val="0"/>
          <w:color w:val="auto"/>
          <w:kern w:val="0"/>
          <w:sz w:val="32"/>
          <w:szCs w:val="32"/>
          <w:highlight w:val="none"/>
          <w:u w:val="none"/>
          <w:lang w:val="en-US" w:eastAsia="zh-CN" w:bidi="ar-SA"/>
        </w:rPr>
        <w:t>更改报考岗位？</w:t>
      </w:r>
    </w:p>
    <w:p w14:paraId="7F015512">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报名期间，应聘人员可更改报考岗位。报名时间截止后，不得再更改。</w:t>
      </w:r>
    </w:p>
    <w:p w14:paraId="1A367BBA">
      <w:pPr>
        <w:pStyle w:val="2"/>
        <w:keepNext w:val="0"/>
        <w:keepLines w:val="0"/>
        <w:pageBreakBefore w:val="0"/>
        <w:kinsoku/>
        <w:wordWrap/>
        <w:overflowPunct/>
        <w:topLinePunct w:val="0"/>
        <w:autoSpaceDE/>
        <w:autoSpaceDN/>
        <w:bidi w:val="0"/>
        <w:snapToGrid/>
        <w:spacing w:line="560" w:lineRule="exact"/>
        <w:ind w:left="640" w:leftChars="305" w:firstLine="0" w:firstLineChars="0"/>
        <w:rPr>
          <w:rFonts w:hint="default" w:ascii="Times New Roman" w:hAnsi="Times New Roman" w:eastAsia="楷体_GB2312" w:cs="Times New Roman"/>
          <w:b/>
          <w:bCs w:val="0"/>
          <w:color w:val="auto"/>
          <w:kern w:val="0"/>
          <w:sz w:val="32"/>
          <w:szCs w:val="32"/>
          <w:highlight w:val="none"/>
          <w:u w:val="none"/>
          <w:lang w:val="en-US" w:eastAsia="zh-CN"/>
        </w:rPr>
      </w:pPr>
      <w:r>
        <w:rPr>
          <w:rFonts w:hint="default" w:ascii="Times New Roman" w:hAnsi="Times New Roman" w:eastAsia="楷体_GB2312" w:cs="Times New Roman"/>
          <w:b/>
          <w:bCs w:val="0"/>
          <w:color w:val="auto"/>
          <w:kern w:val="0"/>
          <w:sz w:val="32"/>
          <w:szCs w:val="32"/>
          <w:highlight w:val="none"/>
          <w:u w:val="none"/>
          <w:lang w:val="en-US" w:eastAsia="zh-CN" w:bidi="ar-SA"/>
        </w:rPr>
        <w:t>3.应聘人员</w:t>
      </w:r>
      <w:r>
        <w:rPr>
          <w:rFonts w:hint="default" w:ascii="Times New Roman" w:hAnsi="Times New Roman" w:eastAsia="楷体_GB2312" w:cs="Times New Roman"/>
          <w:b/>
          <w:bCs w:val="0"/>
          <w:color w:val="auto"/>
          <w:kern w:val="0"/>
          <w:sz w:val="32"/>
          <w:szCs w:val="32"/>
          <w:highlight w:val="none"/>
          <w:u w:val="none"/>
          <w:lang w:val="en-US" w:eastAsia="zh-CN"/>
        </w:rPr>
        <w:t>是否需要缴费？</w:t>
      </w:r>
    </w:p>
    <w:p w14:paraId="5E022482">
      <w:pPr>
        <w:pStyle w:val="2"/>
        <w:keepNext w:val="0"/>
        <w:keepLines w:val="0"/>
        <w:pageBreakBefore w:val="0"/>
        <w:kinsoku/>
        <w:wordWrap/>
        <w:overflowPunct/>
        <w:topLinePunct w:val="0"/>
        <w:autoSpaceDE/>
        <w:autoSpaceDN/>
        <w:bidi w:val="0"/>
        <w:snapToGrid/>
        <w:spacing w:line="560" w:lineRule="exact"/>
        <w:ind w:left="643" w:leftChars="0" w:hanging="643" w:hangingChars="200"/>
        <w:rPr>
          <w:rFonts w:hint="default" w:ascii="Times New Roman" w:hAnsi="Times New Roman" w:eastAsia="楷体_GB2312" w:cs="Times New Roman"/>
          <w:b/>
          <w:bCs w:val="0"/>
          <w:color w:val="auto"/>
          <w:kern w:val="0"/>
          <w:sz w:val="32"/>
          <w:szCs w:val="32"/>
          <w:highlight w:val="none"/>
          <w:u w:val="none"/>
          <w:lang w:val="en-US" w:eastAsia="zh-CN"/>
        </w:rPr>
      </w:pPr>
      <w:r>
        <w:rPr>
          <w:rFonts w:hint="default" w:ascii="Times New Roman" w:hAnsi="Times New Roman" w:eastAsia="楷体_GB2312" w:cs="Times New Roman"/>
          <w:b/>
          <w:bCs w:val="0"/>
          <w:color w:val="auto"/>
          <w:kern w:val="0"/>
          <w:sz w:val="32"/>
          <w:szCs w:val="32"/>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val="en-US" w:eastAsia="zh-CN"/>
        </w:rPr>
        <w:t>不需要。</w:t>
      </w:r>
    </w:p>
    <w:p w14:paraId="21406505">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default" w:ascii="Times New Roman" w:hAnsi="Times New Roman" w:eastAsia="黑体" w:cs="Times New Roman"/>
          <w:b w:val="0"/>
          <w:bCs/>
          <w:color w:val="auto"/>
          <w:kern w:val="0"/>
          <w:sz w:val="32"/>
          <w:szCs w:val="32"/>
          <w:highlight w:val="none"/>
          <w:u w:val="none"/>
          <w:lang w:val="en-US" w:eastAsia="zh-CN" w:bidi="ar-SA"/>
        </w:rPr>
        <w:t>二、关于招聘对象</w:t>
      </w:r>
    </w:p>
    <w:p w14:paraId="542490A8">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楷体_GB2312" w:cs="Times New Roman"/>
          <w:b/>
          <w:bCs w:val="0"/>
          <w:color w:val="auto"/>
          <w:kern w:val="0"/>
          <w:sz w:val="32"/>
          <w:szCs w:val="32"/>
          <w:highlight w:val="none"/>
          <w:u w:val="none"/>
          <w:lang w:val="en-US" w:eastAsia="zh-CN" w:bidi="ar-SA"/>
        </w:rPr>
      </w:pPr>
      <w:r>
        <w:rPr>
          <w:rFonts w:hint="default" w:ascii="Times New Roman" w:hAnsi="Times New Roman" w:eastAsia="楷体_GB2312" w:cs="Times New Roman"/>
          <w:b/>
          <w:bCs w:val="0"/>
          <w:color w:val="auto"/>
          <w:kern w:val="0"/>
          <w:sz w:val="32"/>
          <w:szCs w:val="32"/>
          <w:highlight w:val="none"/>
          <w:u w:val="none"/>
          <w:lang w:val="en-US" w:eastAsia="zh-CN" w:bidi="ar-SA"/>
        </w:rPr>
        <w:t>4.哪些人员可以报考考生类别条件为“应届毕业生”的岗位？</w:t>
      </w:r>
    </w:p>
    <w:p w14:paraId="347894C4">
      <w:pPr>
        <w:pStyle w:val="2"/>
        <w:keepNext w:val="0"/>
        <w:keepLines w:val="0"/>
        <w:pageBreakBefore w:val="0"/>
        <w:numPr>
          <w:ilvl w:val="0"/>
          <w:numId w:val="1"/>
        </w:numPr>
        <w:kinsoku/>
        <w:wordWrap/>
        <w:overflowPunct/>
        <w:topLinePunct w:val="0"/>
        <w:autoSpaceDE/>
        <w:autoSpaceDN/>
        <w:bidi w:val="0"/>
        <w:snapToGrid/>
        <w:spacing w:line="560" w:lineRule="exact"/>
        <w:ind w:left="0" w:leftChars="0" w:firstLine="640" w:firstLineChars="200"/>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国家统一招生的202</w:t>
      </w:r>
      <w:r>
        <w:rPr>
          <w:rFonts w:hint="eastAsia" w:ascii="Times New Roman" w:hAnsi="Times New Roman" w:eastAsia="仿宋_GB2312" w:cs="Times New Roman"/>
          <w:color w:val="auto"/>
          <w:kern w:val="0"/>
          <w:sz w:val="32"/>
          <w:szCs w:val="32"/>
          <w:highlight w:val="none"/>
          <w:u w:val="none"/>
          <w:lang w:val="en-US" w:eastAsia="zh-CN"/>
        </w:rPr>
        <w:t>6届</w:t>
      </w:r>
      <w:r>
        <w:rPr>
          <w:rFonts w:hint="default" w:ascii="Times New Roman" w:hAnsi="Times New Roman" w:eastAsia="仿宋_GB2312" w:cs="Times New Roman"/>
          <w:color w:val="auto"/>
          <w:kern w:val="0"/>
          <w:sz w:val="32"/>
          <w:szCs w:val="32"/>
          <w:highlight w:val="none"/>
          <w:u w:val="none"/>
          <w:lang w:val="en-US" w:eastAsia="zh-CN"/>
        </w:rPr>
        <w:t>普通高校、职业学校毕业生（非在职）。</w:t>
      </w:r>
    </w:p>
    <w:p w14:paraId="6696A06C">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w:t>
      </w:r>
      <w:r>
        <w:rPr>
          <w:rFonts w:hint="eastAsia" w:ascii="Times New Roman" w:hAnsi="Times New Roman" w:eastAsia="仿宋_GB2312" w:cs="Times New Roman"/>
          <w:color w:val="auto"/>
          <w:kern w:val="0"/>
          <w:sz w:val="32"/>
          <w:szCs w:val="32"/>
          <w:highlight w:val="none"/>
          <w:u w:val="none"/>
          <w:lang w:val="en-US" w:eastAsia="zh-CN"/>
        </w:rPr>
        <w:t>2</w:t>
      </w:r>
      <w:r>
        <w:rPr>
          <w:rFonts w:hint="default" w:ascii="Times New Roman" w:hAnsi="Times New Roman" w:eastAsia="仿宋_GB2312" w:cs="Times New Roman"/>
          <w:color w:val="auto"/>
          <w:kern w:val="0"/>
          <w:sz w:val="32"/>
          <w:szCs w:val="32"/>
          <w:highlight w:val="none"/>
          <w:u w:val="none"/>
          <w:lang w:val="en-US" w:eastAsia="zh-CN"/>
        </w:rPr>
        <w:t>）国家统一招生的202</w:t>
      </w:r>
      <w:r>
        <w:rPr>
          <w:rFonts w:hint="eastAsia" w:ascii="Times New Roman" w:hAnsi="Times New Roman" w:eastAsia="仿宋_GB2312" w:cs="Times New Roman"/>
          <w:color w:val="auto"/>
          <w:kern w:val="0"/>
          <w:sz w:val="32"/>
          <w:szCs w:val="32"/>
          <w:highlight w:val="none"/>
          <w:u w:val="none"/>
          <w:lang w:val="en-US" w:eastAsia="zh-CN"/>
        </w:rPr>
        <w:t>4</w:t>
      </w:r>
      <w:r>
        <w:rPr>
          <w:rFonts w:hint="default" w:ascii="Times New Roman" w:hAnsi="Times New Roman" w:eastAsia="仿宋_GB2312" w:cs="Times New Roman"/>
          <w:color w:val="auto"/>
          <w:kern w:val="0"/>
          <w:sz w:val="32"/>
          <w:szCs w:val="32"/>
          <w:highlight w:val="none"/>
          <w:u w:val="none"/>
          <w:lang w:val="en-US" w:eastAsia="zh-CN"/>
        </w:rPr>
        <w:t>、202</w:t>
      </w:r>
      <w:r>
        <w:rPr>
          <w:rFonts w:hint="eastAsia" w:ascii="Times New Roman" w:hAnsi="Times New Roman" w:eastAsia="仿宋_GB2312" w:cs="Times New Roman"/>
          <w:color w:val="auto"/>
          <w:kern w:val="0"/>
          <w:sz w:val="32"/>
          <w:szCs w:val="32"/>
          <w:highlight w:val="none"/>
          <w:u w:val="none"/>
          <w:lang w:val="en-US" w:eastAsia="zh-CN"/>
        </w:rPr>
        <w:t>5届</w:t>
      </w:r>
      <w:r>
        <w:rPr>
          <w:rFonts w:hint="default" w:ascii="Times New Roman" w:hAnsi="Times New Roman" w:eastAsia="仿宋_GB2312" w:cs="Times New Roman"/>
          <w:color w:val="auto"/>
          <w:kern w:val="0"/>
          <w:sz w:val="32"/>
          <w:szCs w:val="32"/>
          <w:highlight w:val="none"/>
          <w:u w:val="none"/>
          <w:lang w:val="en-US" w:eastAsia="zh-CN"/>
        </w:rPr>
        <w:t>普通高校毕业生（非</w:t>
      </w:r>
    </w:p>
    <w:p w14:paraId="06E3C0DB">
      <w:pPr>
        <w:pStyle w:val="2"/>
        <w:keepNext w:val="0"/>
        <w:keepLines w:val="0"/>
        <w:pageBreakBefore w:val="0"/>
        <w:kinsoku/>
        <w:wordWrap/>
        <w:overflowPunct/>
        <w:topLinePunct w:val="0"/>
        <w:autoSpaceDE/>
        <w:autoSpaceDN/>
        <w:bidi w:val="0"/>
        <w:snapToGrid/>
        <w:spacing w:line="560" w:lineRule="exact"/>
        <w:ind w:left="0" w:leftChars="0" w:firstLine="0" w:firstLineChars="0"/>
        <w:rPr>
          <w:rFonts w:hint="default" w:ascii="Times New Roman" w:hAnsi="Times New Roman" w:eastAsia="仿宋_GB2312" w:cs="Times New Roman"/>
          <w:color w:val="auto"/>
          <w:kern w:val="0"/>
          <w:sz w:val="32"/>
          <w:szCs w:val="32"/>
          <w:highlight w:val="none"/>
          <w:u w:val="none"/>
          <w:lang w:val="en" w:eastAsia="zh-CN"/>
        </w:rPr>
      </w:pPr>
      <w:r>
        <w:rPr>
          <w:rFonts w:hint="default" w:ascii="Times New Roman" w:hAnsi="Times New Roman" w:eastAsia="仿宋_GB2312" w:cs="Times New Roman"/>
          <w:color w:val="auto"/>
          <w:kern w:val="0"/>
          <w:sz w:val="32"/>
          <w:szCs w:val="32"/>
          <w:highlight w:val="none"/>
          <w:u w:val="none"/>
          <w:lang w:val="en-US" w:eastAsia="zh-CN"/>
        </w:rPr>
        <w:t>在职）</w:t>
      </w:r>
      <w:r>
        <w:rPr>
          <w:rFonts w:hint="default" w:ascii="Times New Roman" w:hAnsi="Times New Roman" w:eastAsia="仿宋_GB2312" w:cs="Times New Roman"/>
          <w:color w:val="auto"/>
          <w:kern w:val="0"/>
          <w:sz w:val="32"/>
          <w:szCs w:val="32"/>
          <w:highlight w:val="none"/>
          <w:u w:val="none"/>
          <w:lang w:val="en" w:eastAsia="zh-CN"/>
        </w:rPr>
        <w:t>未落实工作单位的人员。</w:t>
      </w:r>
    </w:p>
    <w:p w14:paraId="0DF268E0">
      <w:pPr>
        <w:pStyle w:val="2"/>
        <w:keepNext w:val="0"/>
        <w:keepLines w:val="0"/>
        <w:pageBreakBefore w:val="0"/>
        <w:kinsoku/>
        <w:wordWrap/>
        <w:overflowPunct/>
        <w:topLinePunct w:val="0"/>
        <w:autoSpaceDE/>
        <w:autoSpaceDN/>
        <w:bidi w:val="0"/>
        <w:snapToGrid/>
        <w:spacing w:line="560" w:lineRule="exact"/>
        <w:ind w:left="0" w:leftChars="0" w:firstLine="640" w:firstLineChars="200"/>
        <w:rPr>
          <w:rFonts w:hint="default" w:ascii="Times New Roman" w:hAnsi="Times New Roman" w:eastAsia="仿宋_GB2312" w:cs="Times New Roman"/>
          <w:color w:val="auto"/>
          <w:kern w:val="0"/>
          <w:sz w:val="32"/>
          <w:szCs w:val="32"/>
          <w:highlight w:val="none"/>
          <w:u w:val="single"/>
          <w:lang w:val="en-US" w:eastAsia="zh-CN"/>
        </w:rPr>
      </w:pPr>
      <w:r>
        <w:rPr>
          <w:rFonts w:hint="default" w:ascii="Times New Roman" w:hAnsi="Times New Roman" w:eastAsia="仿宋_GB2312" w:cs="Times New Roman"/>
          <w:color w:val="auto"/>
          <w:kern w:val="0"/>
          <w:sz w:val="32"/>
          <w:szCs w:val="32"/>
          <w:highlight w:val="none"/>
          <w:u w:val="none"/>
          <w:lang w:val="en" w:eastAsia="zh-CN"/>
        </w:rPr>
        <w:t>（</w:t>
      </w:r>
      <w:r>
        <w:rPr>
          <w:rFonts w:hint="eastAsia" w:ascii="Times New Roman" w:hAnsi="Times New Roman" w:eastAsia="仿宋_GB2312" w:cs="Times New Roman"/>
          <w:color w:val="auto"/>
          <w:kern w:val="0"/>
          <w:sz w:val="32"/>
          <w:szCs w:val="32"/>
          <w:highlight w:val="none"/>
          <w:u w:val="none"/>
          <w:lang w:val="en-US" w:eastAsia="zh-CN"/>
        </w:rPr>
        <w:t>3</w:t>
      </w:r>
      <w:r>
        <w:rPr>
          <w:rFonts w:hint="default" w:ascii="Times New Roman" w:hAnsi="Times New Roman" w:eastAsia="仿宋_GB2312" w:cs="Times New Roman"/>
          <w:color w:val="auto"/>
          <w:kern w:val="0"/>
          <w:sz w:val="32"/>
          <w:szCs w:val="32"/>
          <w:highlight w:val="none"/>
          <w:u w:val="none"/>
          <w:lang w:val="en" w:eastAsia="zh-CN"/>
        </w:rPr>
        <w:t>）</w:t>
      </w:r>
      <w:r>
        <w:rPr>
          <w:rFonts w:hint="default" w:ascii="Times New Roman" w:hAnsi="Times New Roman" w:eastAsia="仿宋_GB2312" w:cs="Times New Roman"/>
          <w:color w:val="auto"/>
          <w:kern w:val="0"/>
          <w:sz w:val="32"/>
          <w:szCs w:val="32"/>
          <w:highlight w:val="none"/>
          <w:u w:val="none"/>
          <w:lang w:val="en-US" w:eastAsia="zh-CN"/>
        </w:rPr>
        <w:t>202</w:t>
      </w:r>
      <w:r>
        <w:rPr>
          <w:rFonts w:hint="eastAsia" w:ascii="Times New Roman" w:hAnsi="Times New Roman" w:eastAsia="仿宋_GB2312" w:cs="Times New Roman"/>
          <w:color w:val="auto"/>
          <w:kern w:val="0"/>
          <w:sz w:val="32"/>
          <w:szCs w:val="32"/>
          <w:highlight w:val="none"/>
          <w:u w:val="none"/>
          <w:lang w:val="en-US" w:eastAsia="zh-CN"/>
        </w:rPr>
        <w:t>4</w:t>
      </w:r>
      <w:r>
        <w:rPr>
          <w:rFonts w:hint="default" w:ascii="Times New Roman" w:hAnsi="Times New Roman" w:eastAsia="仿宋_GB2312" w:cs="Times New Roman"/>
          <w:color w:val="auto"/>
          <w:kern w:val="0"/>
          <w:sz w:val="32"/>
          <w:szCs w:val="32"/>
          <w:highlight w:val="none"/>
          <w:u w:val="none"/>
          <w:lang w:val="en-US" w:eastAsia="zh-CN"/>
        </w:rPr>
        <w:t>年1月1日至</w:t>
      </w:r>
      <w:r>
        <w:rPr>
          <w:rFonts w:hint="eastAsia" w:ascii="Times New Roman" w:hAnsi="Times New Roman" w:eastAsia="仿宋_GB2312" w:cs="Times New Roman"/>
          <w:color w:val="auto"/>
          <w:kern w:val="0"/>
          <w:sz w:val="32"/>
          <w:szCs w:val="32"/>
          <w:highlight w:val="none"/>
          <w:u w:val="none"/>
          <w:lang w:val="en-US" w:eastAsia="zh-CN"/>
        </w:rPr>
        <w:t>报名首日</w:t>
      </w:r>
      <w:r>
        <w:rPr>
          <w:rFonts w:hint="default" w:ascii="Times New Roman" w:hAnsi="Times New Roman" w:eastAsia="仿宋_GB2312" w:cs="Times New Roman"/>
          <w:color w:val="auto"/>
          <w:kern w:val="0"/>
          <w:sz w:val="32"/>
          <w:szCs w:val="32"/>
          <w:highlight w:val="none"/>
          <w:u w:val="none"/>
          <w:lang w:val="en-US" w:eastAsia="zh-CN"/>
        </w:rPr>
        <w:t>期间取得国（</w:t>
      </w:r>
      <w:r>
        <w:rPr>
          <w:rFonts w:hint="default" w:ascii="Times New Roman" w:hAnsi="Times New Roman" w:eastAsia="仿宋_GB2312" w:cs="Times New Roman"/>
          <w:color w:val="auto"/>
          <w:kern w:val="0"/>
          <w:sz w:val="32"/>
          <w:szCs w:val="32"/>
          <w:highlight w:val="none"/>
          <w:u w:val="none"/>
          <w:lang w:eastAsia="zh-CN"/>
        </w:rPr>
        <w:t>境</w:t>
      </w:r>
      <w:r>
        <w:rPr>
          <w:rFonts w:hint="default" w:ascii="Times New Roman" w:hAnsi="Times New Roman" w:eastAsia="仿宋_GB2312" w:cs="Times New Roman"/>
          <w:color w:val="auto"/>
          <w:kern w:val="0"/>
          <w:sz w:val="32"/>
          <w:szCs w:val="32"/>
          <w:highlight w:val="none"/>
          <w:u w:val="none"/>
          <w:lang w:val="en-US" w:eastAsia="zh-CN"/>
        </w:rPr>
        <w:t>）</w:t>
      </w:r>
      <w:r>
        <w:rPr>
          <w:rFonts w:hint="default" w:ascii="Times New Roman" w:hAnsi="Times New Roman" w:eastAsia="仿宋_GB2312" w:cs="Times New Roman"/>
          <w:color w:val="auto"/>
          <w:kern w:val="0"/>
          <w:sz w:val="32"/>
          <w:szCs w:val="32"/>
          <w:highlight w:val="none"/>
          <w:u w:val="none"/>
          <w:lang w:eastAsia="zh-CN"/>
        </w:rPr>
        <w:t>外学历学位</w:t>
      </w:r>
      <w:r>
        <w:rPr>
          <w:rFonts w:hint="default" w:ascii="Times New Roman" w:hAnsi="Times New Roman" w:eastAsia="仿宋_GB2312" w:cs="Times New Roman"/>
          <w:color w:val="auto"/>
          <w:kern w:val="0"/>
          <w:sz w:val="32"/>
          <w:szCs w:val="32"/>
          <w:highlight w:val="none"/>
          <w:u w:val="none"/>
          <w:lang w:val="en" w:eastAsia="zh-CN"/>
        </w:rPr>
        <w:t>且未落实工作单位的</w:t>
      </w:r>
      <w:r>
        <w:rPr>
          <w:rFonts w:hint="default" w:ascii="Times New Roman" w:hAnsi="Times New Roman" w:eastAsia="仿宋_GB2312" w:cs="Times New Roman"/>
          <w:color w:val="auto"/>
          <w:kern w:val="0"/>
          <w:sz w:val="32"/>
          <w:szCs w:val="32"/>
          <w:highlight w:val="none"/>
          <w:u w:val="none"/>
          <w:lang w:eastAsia="zh-CN"/>
        </w:rPr>
        <w:t>留学回国人员</w:t>
      </w:r>
      <w:r>
        <w:rPr>
          <w:rFonts w:hint="eastAsia" w:ascii="Times New Roman" w:hAnsi="Times New Roman" w:eastAsia="仿宋_GB2312" w:cs="Times New Roman"/>
          <w:color w:val="auto"/>
          <w:kern w:val="0"/>
          <w:sz w:val="32"/>
          <w:szCs w:val="32"/>
          <w:highlight w:val="none"/>
          <w:u w:val="none"/>
          <w:lang w:eastAsia="zh-CN"/>
        </w:rPr>
        <w:t>，并在规定时间内完成教育部门认证</w:t>
      </w:r>
      <w:r>
        <w:rPr>
          <w:rFonts w:hint="default" w:ascii="Times New Roman" w:hAnsi="Times New Roman" w:eastAsia="仿宋_GB2312" w:cs="Times New Roman"/>
          <w:color w:val="auto"/>
          <w:kern w:val="0"/>
          <w:sz w:val="32"/>
          <w:szCs w:val="32"/>
          <w:highlight w:val="none"/>
          <w:u w:val="none"/>
          <w:lang w:eastAsia="zh-CN"/>
        </w:rPr>
        <w:t>。</w:t>
      </w:r>
    </w:p>
    <w:p w14:paraId="339B9166">
      <w:pPr>
        <w:pStyle w:val="2"/>
        <w:keepNext w:val="0"/>
        <w:keepLines w:val="0"/>
        <w:pageBreakBefore w:val="0"/>
        <w:numPr>
          <w:ilvl w:val="0"/>
          <w:numId w:val="0"/>
        </w:numPr>
        <w:kinsoku/>
        <w:wordWrap/>
        <w:overflowPunct/>
        <w:topLinePunct w:val="0"/>
        <w:autoSpaceDE/>
        <w:autoSpaceDN/>
        <w:bidi w:val="0"/>
        <w:snapToGrid/>
        <w:spacing w:line="560" w:lineRule="exact"/>
        <w:ind w:firstLine="640" w:firstLineChars="200"/>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w:t>
      </w:r>
      <w:r>
        <w:rPr>
          <w:rFonts w:hint="eastAsia" w:ascii="Times New Roman" w:hAnsi="Times New Roman" w:eastAsia="仿宋_GB2312" w:cs="Times New Roman"/>
          <w:color w:val="auto"/>
          <w:kern w:val="0"/>
          <w:sz w:val="32"/>
          <w:szCs w:val="32"/>
          <w:highlight w:val="none"/>
          <w:u w:val="none"/>
          <w:lang w:val="en-US" w:eastAsia="zh-CN"/>
        </w:rPr>
        <w:t>4</w:t>
      </w:r>
      <w:r>
        <w:rPr>
          <w:rFonts w:hint="default" w:ascii="Times New Roman" w:hAnsi="Times New Roman" w:eastAsia="仿宋_GB2312" w:cs="Times New Roman"/>
          <w:color w:val="auto"/>
          <w:kern w:val="0"/>
          <w:sz w:val="32"/>
          <w:szCs w:val="32"/>
          <w:highlight w:val="none"/>
          <w:u w:val="none"/>
          <w:lang w:val="en-US" w:eastAsia="zh-CN"/>
        </w:rPr>
        <w:t>）正在参加或服务期满且考核合格后2年内的基层服务项目人员。</w:t>
      </w:r>
    </w:p>
    <w:p w14:paraId="2AF57D12">
      <w:pPr>
        <w:pStyle w:val="2"/>
        <w:keepNext w:val="0"/>
        <w:keepLines w:val="0"/>
        <w:pageBreakBefore w:val="0"/>
        <w:numPr>
          <w:ilvl w:val="0"/>
          <w:numId w:val="0"/>
        </w:numPr>
        <w:kinsoku/>
        <w:wordWrap/>
        <w:overflowPunct/>
        <w:topLinePunct w:val="0"/>
        <w:autoSpaceDE/>
        <w:autoSpaceDN/>
        <w:bidi w:val="0"/>
        <w:snapToGrid/>
        <w:spacing w:line="560" w:lineRule="exact"/>
        <w:ind w:firstLine="640" w:firstLineChars="200"/>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w:t>
      </w:r>
      <w:r>
        <w:rPr>
          <w:rFonts w:hint="eastAsia" w:ascii="Times New Roman" w:hAnsi="Times New Roman" w:eastAsia="仿宋_GB2312" w:cs="Times New Roman"/>
          <w:color w:val="auto"/>
          <w:kern w:val="0"/>
          <w:sz w:val="32"/>
          <w:szCs w:val="32"/>
          <w:highlight w:val="none"/>
          <w:u w:val="none"/>
          <w:lang w:val="en-US" w:eastAsia="zh-CN"/>
        </w:rPr>
        <w:t>5</w:t>
      </w:r>
      <w:r>
        <w:rPr>
          <w:rFonts w:hint="default" w:ascii="Times New Roman" w:hAnsi="Times New Roman" w:eastAsia="仿宋_GB2312" w:cs="Times New Roman"/>
          <w:color w:val="auto"/>
          <w:kern w:val="0"/>
          <w:sz w:val="32"/>
          <w:szCs w:val="32"/>
          <w:highlight w:val="none"/>
          <w:u w:val="none"/>
          <w:lang w:val="en-US" w:eastAsia="zh-CN"/>
        </w:rPr>
        <w:t>）面向社会招收的普通高校应届毕业生住院医师规范化培训对象，于</w:t>
      </w:r>
      <w:r>
        <w:rPr>
          <w:rFonts w:hint="eastAsia" w:ascii="Times New Roman" w:hAnsi="Times New Roman" w:eastAsia="仿宋_GB2312" w:cs="Times New Roman"/>
          <w:color w:val="auto"/>
          <w:kern w:val="0"/>
          <w:sz w:val="32"/>
          <w:szCs w:val="32"/>
          <w:highlight w:val="none"/>
          <w:u w:val="none"/>
          <w:lang w:val="en-US" w:eastAsia="zh-CN"/>
        </w:rPr>
        <w:t>2026年1月1日起</w:t>
      </w:r>
      <w:r>
        <w:rPr>
          <w:rFonts w:hint="default" w:ascii="Times New Roman" w:hAnsi="Times New Roman" w:eastAsia="仿宋_GB2312" w:cs="Times New Roman"/>
          <w:color w:val="auto"/>
          <w:kern w:val="0"/>
          <w:sz w:val="32"/>
          <w:szCs w:val="32"/>
          <w:highlight w:val="none"/>
          <w:u w:val="none"/>
          <w:lang w:val="en-US" w:eastAsia="zh-CN"/>
        </w:rPr>
        <w:t>至报名首日培训合格，且选择报考医疗卫生机构岗位的人员。</w:t>
      </w:r>
    </w:p>
    <w:p w14:paraId="427BD9E5">
      <w:pPr>
        <w:keepNext w:val="0"/>
        <w:keepLines w:val="0"/>
        <w:pageBreakBefore w:val="0"/>
        <w:kinsoku/>
        <w:wordWrap/>
        <w:overflowPunct/>
        <w:topLinePunct w:val="0"/>
        <w:autoSpaceDE/>
        <w:autoSpaceDN/>
        <w:bidi w:val="0"/>
        <w:adjustRightInd w:val="0"/>
        <w:snapToGrid/>
        <w:spacing w:line="560" w:lineRule="exact"/>
        <w:ind w:firstLine="643" w:firstLineChars="200"/>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bCs w:val="0"/>
          <w:color w:val="auto"/>
          <w:kern w:val="0"/>
          <w:sz w:val="32"/>
          <w:szCs w:val="32"/>
          <w:highlight w:val="none"/>
          <w:u w:val="none"/>
          <w:lang w:val="en-US" w:eastAsia="zh-CN" w:bidi="ar-SA"/>
        </w:rPr>
        <w:t>5</w:t>
      </w:r>
      <w:r>
        <w:rPr>
          <w:rFonts w:hint="default" w:ascii="Times New Roman" w:hAnsi="Times New Roman" w:eastAsia="楷体_GB2312" w:cs="Times New Roman"/>
          <w:b/>
          <w:bCs w:val="0"/>
          <w:color w:val="auto"/>
          <w:kern w:val="0"/>
          <w:sz w:val="32"/>
          <w:szCs w:val="32"/>
          <w:highlight w:val="none"/>
          <w:u w:val="none"/>
          <w:lang w:val="en-US" w:eastAsia="zh-CN" w:bidi="ar-SA"/>
        </w:rPr>
        <w:t>.</w:t>
      </w:r>
      <w:r>
        <w:rPr>
          <w:rFonts w:hint="default" w:ascii="Times New Roman" w:hAnsi="Times New Roman" w:eastAsia="楷体_GB2312" w:cs="Times New Roman"/>
          <w:b/>
          <w:color w:val="auto"/>
          <w:kern w:val="0"/>
          <w:sz w:val="32"/>
          <w:szCs w:val="32"/>
          <w:highlight w:val="none"/>
          <w:u w:val="none"/>
          <w:lang w:val="en-US" w:eastAsia="zh-CN"/>
        </w:rPr>
        <w:t>202</w:t>
      </w:r>
      <w:r>
        <w:rPr>
          <w:rFonts w:hint="eastAsia" w:ascii="Times New Roman" w:hAnsi="Times New Roman" w:eastAsia="楷体_GB2312" w:cs="Times New Roman"/>
          <w:b/>
          <w:color w:val="auto"/>
          <w:kern w:val="0"/>
          <w:sz w:val="32"/>
          <w:szCs w:val="32"/>
          <w:highlight w:val="none"/>
          <w:u w:val="none"/>
          <w:lang w:val="en-US" w:eastAsia="zh-CN"/>
        </w:rPr>
        <w:t>6</w:t>
      </w:r>
      <w:r>
        <w:rPr>
          <w:rFonts w:hint="default" w:ascii="Times New Roman" w:hAnsi="Times New Roman" w:eastAsia="楷体_GB2312" w:cs="Times New Roman"/>
          <w:b/>
          <w:color w:val="auto"/>
          <w:kern w:val="0"/>
          <w:sz w:val="32"/>
          <w:szCs w:val="32"/>
          <w:highlight w:val="none"/>
          <w:u w:val="none"/>
          <w:lang w:val="en-US" w:eastAsia="zh-CN"/>
        </w:rPr>
        <w:t>年毕业的定向生、委培生是否可以报考？</w:t>
      </w:r>
    </w:p>
    <w:p w14:paraId="5D300C9D">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仿宋_GB2312" w:cs="Times New Roman"/>
          <w:color w:val="auto"/>
          <w:kern w:val="0"/>
          <w:sz w:val="32"/>
          <w:szCs w:val="32"/>
          <w:highlight w:val="none"/>
          <w:u w:val="none"/>
          <w:lang w:val="en-US" w:eastAsia="zh-CN" w:bidi="ar-SA"/>
        </w:rPr>
      </w:pPr>
      <w:r>
        <w:rPr>
          <w:rFonts w:hint="default" w:ascii="Times New Roman" w:hAnsi="Times New Roman" w:eastAsia="仿宋_GB2312" w:cs="Times New Roman"/>
          <w:color w:val="auto"/>
          <w:kern w:val="0"/>
          <w:sz w:val="32"/>
          <w:szCs w:val="32"/>
          <w:highlight w:val="none"/>
          <w:u w:val="none"/>
          <w:lang w:val="en-US" w:eastAsia="zh-CN" w:bidi="ar-SA"/>
        </w:rPr>
        <w:t>202</w:t>
      </w:r>
      <w:r>
        <w:rPr>
          <w:rFonts w:hint="eastAsia" w:ascii="Times New Roman" w:hAnsi="Times New Roman" w:eastAsia="仿宋_GB2312" w:cs="Times New Roman"/>
          <w:color w:val="auto"/>
          <w:kern w:val="0"/>
          <w:sz w:val="32"/>
          <w:szCs w:val="32"/>
          <w:highlight w:val="none"/>
          <w:u w:val="none"/>
          <w:lang w:val="en-US" w:eastAsia="zh-CN" w:bidi="ar-SA"/>
        </w:rPr>
        <w:t>6</w:t>
      </w:r>
      <w:r>
        <w:rPr>
          <w:rFonts w:hint="default" w:ascii="Times New Roman" w:hAnsi="Times New Roman" w:eastAsia="仿宋_GB2312" w:cs="Times New Roman"/>
          <w:color w:val="auto"/>
          <w:kern w:val="0"/>
          <w:sz w:val="32"/>
          <w:szCs w:val="32"/>
          <w:highlight w:val="none"/>
          <w:u w:val="none"/>
          <w:lang w:val="en-US" w:eastAsia="zh-CN" w:bidi="ar-SA"/>
        </w:rPr>
        <w:t>年毕业的定向生、委培生原则上不得报考。</w:t>
      </w:r>
    </w:p>
    <w:p w14:paraId="17DB6D79">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default" w:ascii="Times New Roman" w:hAnsi="Times New Roman" w:eastAsia="黑体" w:cs="Times New Roman"/>
          <w:b w:val="0"/>
          <w:bCs/>
          <w:color w:val="auto"/>
          <w:kern w:val="0"/>
          <w:sz w:val="32"/>
          <w:szCs w:val="32"/>
          <w:highlight w:val="none"/>
          <w:u w:val="none"/>
          <w:lang w:val="en-US" w:eastAsia="zh-CN" w:bidi="ar-SA"/>
        </w:rPr>
        <w:t>三、关于学历、学位</w:t>
      </w:r>
    </w:p>
    <w:p w14:paraId="016ED096">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6.</w:t>
      </w:r>
      <w:r>
        <w:rPr>
          <w:rFonts w:hint="default" w:ascii="Times New Roman" w:hAnsi="Times New Roman" w:eastAsia="楷体_GB2312" w:cs="Times New Roman"/>
          <w:b/>
          <w:color w:val="auto"/>
          <w:kern w:val="0"/>
          <w:sz w:val="32"/>
          <w:szCs w:val="32"/>
          <w:highlight w:val="none"/>
          <w:u w:val="none"/>
          <w:lang w:val="en-US" w:eastAsia="zh-CN"/>
        </w:rPr>
        <w:t>怎样理解招聘岗位中的“学历</w:t>
      </w:r>
      <w:r>
        <w:rPr>
          <w:rFonts w:hint="eastAsia" w:ascii="Times New Roman" w:hAnsi="Times New Roman" w:eastAsia="楷体_GB2312" w:cs="Times New Roman"/>
          <w:b/>
          <w:color w:val="auto"/>
          <w:kern w:val="0"/>
          <w:sz w:val="32"/>
          <w:szCs w:val="32"/>
          <w:highlight w:val="none"/>
          <w:u w:val="none"/>
          <w:lang w:val="en-US" w:eastAsia="zh-CN"/>
        </w:rPr>
        <w:t>”“</w:t>
      </w:r>
      <w:r>
        <w:rPr>
          <w:rFonts w:hint="default" w:ascii="Times New Roman" w:hAnsi="Times New Roman" w:eastAsia="楷体_GB2312" w:cs="Times New Roman"/>
          <w:b/>
          <w:color w:val="auto"/>
          <w:kern w:val="0"/>
          <w:sz w:val="32"/>
          <w:szCs w:val="32"/>
          <w:highlight w:val="none"/>
          <w:u w:val="none"/>
          <w:lang w:val="en-US" w:eastAsia="zh-CN"/>
        </w:rPr>
        <w:t>学位”条件？</w:t>
      </w:r>
    </w:p>
    <w:p w14:paraId="52B22E52">
      <w:pPr>
        <w:keepNext w:val="0"/>
        <w:keepLines w:val="0"/>
        <w:pageBreakBefore w:val="0"/>
        <w:kinsoku/>
        <w:wordWrap/>
        <w:overflowPunct/>
        <w:topLinePunct w:val="0"/>
        <w:autoSpaceDE/>
        <w:autoSpaceDN/>
        <w:bidi w:val="0"/>
        <w:adjustRightInd w:val="0"/>
        <w:snapToGrid/>
        <w:spacing w:line="560" w:lineRule="exact"/>
        <w:ind w:firstLine="640" w:firstLineChars="200"/>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应聘人员应具备与招聘岗位要求一致的学历、学位。招聘岗位没有学位要求的，应聘人员是否取得学位不影响报考。</w:t>
      </w:r>
    </w:p>
    <w:p w14:paraId="0D88D5FD">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7</w:t>
      </w:r>
      <w:r>
        <w:rPr>
          <w:rFonts w:hint="default" w:ascii="Times New Roman" w:hAnsi="Times New Roman" w:eastAsia="楷体_GB2312" w:cs="Times New Roman"/>
          <w:b/>
          <w:color w:val="auto"/>
          <w:kern w:val="0"/>
          <w:sz w:val="32"/>
          <w:szCs w:val="32"/>
          <w:highlight w:val="none"/>
          <w:u w:val="none"/>
          <w:lang w:val="en-US" w:eastAsia="zh-CN"/>
        </w:rPr>
        <w:t>.应聘人员可否用非最高学历专业报考？</w:t>
      </w:r>
    </w:p>
    <w:p w14:paraId="6CCDAD40">
      <w:pPr>
        <w:keepNext w:val="0"/>
        <w:keepLines w:val="0"/>
        <w:pageBreakBefore w:val="0"/>
        <w:kinsoku/>
        <w:wordWrap/>
        <w:overflowPunct/>
        <w:topLinePunct w:val="0"/>
        <w:autoSpaceDE/>
        <w:autoSpaceDN/>
        <w:bidi w:val="0"/>
        <w:adjustRightInd w:val="0"/>
        <w:snapToGrid/>
        <w:spacing w:line="560" w:lineRule="exact"/>
        <w:ind w:firstLine="640" w:firstLineChars="200"/>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招聘岗位考生类别条件为“应届毕业生”的，应聘人员不得以非最高学历专业报考，必须以最高学历专业报考。</w:t>
      </w:r>
    </w:p>
    <w:p w14:paraId="20B3379A">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singl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8</w:t>
      </w:r>
      <w:r>
        <w:rPr>
          <w:rFonts w:hint="default" w:ascii="Times New Roman" w:hAnsi="Times New Roman" w:eastAsia="楷体_GB2312" w:cs="Times New Roman"/>
          <w:b/>
          <w:color w:val="auto"/>
          <w:kern w:val="0"/>
          <w:sz w:val="32"/>
          <w:szCs w:val="32"/>
          <w:highlight w:val="none"/>
          <w:u w:val="none"/>
          <w:lang w:val="en-US" w:eastAsia="zh-CN"/>
        </w:rPr>
        <w:t>.</w:t>
      </w:r>
      <w:r>
        <w:rPr>
          <w:rFonts w:hint="eastAsia" w:ascii="Times New Roman" w:hAnsi="Times New Roman" w:eastAsia="楷体_GB2312" w:cs="Times New Roman"/>
          <w:b/>
          <w:color w:val="auto"/>
          <w:kern w:val="0"/>
          <w:sz w:val="32"/>
          <w:szCs w:val="32"/>
          <w:highlight w:val="none"/>
          <w:u w:val="none"/>
          <w:lang w:val="en-US" w:eastAsia="zh-CN"/>
        </w:rPr>
        <w:t>取得</w:t>
      </w:r>
      <w:r>
        <w:rPr>
          <w:rFonts w:hint="default" w:ascii="Times New Roman" w:hAnsi="Times New Roman" w:eastAsia="楷体_GB2312" w:cs="Times New Roman"/>
          <w:b/>
          <w:color w:val="auto"/>
          <w:kern w:val="0"/>
          <w:sz w:val="32"/>
          <w:szCs w:val="32"/>
          <w:highlight w:val="none"/>
          <w:u w:val="none"/>
          <w:lang w:val="en-US" w:eastAsia="zh-CN"/>
        </w:rPr>
        <w:t>国（境）外学历、学位人员需要提供哪些材料？</w:t>
      </w:r>
    </w:p>
    <w:p w14:paraId="23F10995">
      <w:pPr>
        <w:keepNext w:val="0"/>
        <w:keepLines w:val="0"/>
        <w:pageBreakBefore w:val="0"/>
        <w:kinsoku/>
        <w:wordWrap/>
        <w:overflowPunct/>
        <w:topLinePunct w:val="0"/>
        <w:autoSpaceDE/>
        <w:autoSpaceDN/>
        <w:bidi w:val="0"/>
        <w:adjustRightInd w:val="0"/>
        <w:snapToGrid/>
        <w:spacing w:line="560" w:lineRule="exact"/>
        <w:ind w:firstLine="640" w:firstLineChars="200"/>
        <w:rPr>
          <w:rFonts w:hint="default" w:ascii="Times New Roman" w:hAnsi="Times New Roman" w:eastAsia="仿宋_GB2312" w:cs="Times New Roman"/>
          <w:color w:val="auto"/>
          <w:kern w:val="0"/>
          <w:sz w:val="32"/>
          <w:szCs w:val="32"/>
          <w:highlight w:val="none"/>
          <w:u w:val="none"/>
          <w:lang w:val="en-US" w:eastAsia="zh-CN" w:bidi="ar-SA"/>
        </w:rPr>
      </w:pPr>
      <w:r>
        <w:rPr>
          <w:rFonts w:hint="default" w:ascii="Times New Roman" w:hAnsi="Times New Roman" w:eastAsia="仿宋_GB2312" w:cs="Times New Roman"/>
          <w:color w:val="auto"/>
          <w:kern w:val="0"/>
          <w:sz w:val="32"/>
          <w:szCs w:val="32"/>
          <w:highlight w:val="none"/>
          <w:u w:val="none"/>
          <w:lang w:val="en-US" w:eastAsia="zh-CN" w:bidi="ar-SA"/>
        </w:rPr>
        <w:t>需提供由</w:t>
      </w:r>
      <w:r>
        <w:rPr>
          <w:rFonts w:hint="eastAsia" w:ascii="Times New Roman" w:hAnsi="Times New Roman" w:eastAsia="仿宋_GB2312" w:cs="Times New Roman"/>
          <w:color w:val="auto"/>
          <w:kern w:val="0"/>
          <w:sz w:val="32"/>
          <w:szCs w:val="32"/>
          <w:highlight w:val="none"/>
          <w:u w:val="none"/>
          <w:lang w:val="en-US" w:eastAsia="zh-CN" w:bidi="ar-SA"/>
        </w:rPr>
        <w:t>国家教育部所属相关机构</w:t>
      </w:r>
      <w:r>
        <w:rPr>
          <w:rFonts w:hint="default" w:ascii="Times New Roman" w:hAnsi="Times New Roman" w:eastAsia="仿宋_GB2312" w:cs="Times New Roman"/>
          <w:color w:val="auto"/>
          <w:kern w:val="0"/>
          <w:sz w:val="32"/>
          <w:szCs w:val="32"/>
          <w:highlight w:val="none"/>
          <w:u w:val="none"/>
          <w:lang w:val="en-US" w:eastAsia="zh-CN" w:bidi="ar-SA"/>
        </w:rPr>
        <w:t>出具的国（境）外学历、学位认证函等有关证明材料。</w:t>
      </w:r>
    </w:p>
    <w:p w14:paraId="710A3AF6">
      <w:pPr>
        <w:keepNext w:val="0"/>
        <w:keepLines w:val="0"/>
        <w:pageBreakBefore w:val="0"/>
        <w:kinsoku/>
        <w:wordWrap/>
        <w:overflowPunct/>
        <w:topLinePunct w:val="0"/>
        <w:autoSpaceDE/>
        <w:autoSpaceDN/>
        <w:bidi w:val="0"/>
        <w:adjustRightInd w:val="0"/>
        <w:snapToGrid/>
        <w:spacing w:line="560" w:lineRule="exact"/>
        <w:ind w:firstLine="640" w:firstLineChars="200"/>
        <w:rPr>
          <w:rFonts w:hint="default" w:ascii="Times New Roman" w:hAnsi="Times New Roman" w:eastAsia="仿宋_GB2312" w:cs="Times New Roman"/>
          <w:color w:val="auto"/>
          <w:kern w:val="0"/>
          <w:sz w:val="32"/>
          <w:szCs w:val="32"/>
          <w:highlight w:val="none"/>
          <w:u w:val="none"/>
          <w:lang w:val="en-US" w:eastAsia="zh-CN" w:bidi="ar-SA"/>
        </w:rPr>
      </w:pPr>
      <w:r>
        <w:rPr>
          <w:rFonts w:hint="default" w:ascii="Times New Roman" w:hAnsi="Times New Roman" w:eastAsia="仿宋_GB2312" w:cs="Times New Roman"/>
          <w:color w:val="auto"/>
          <w:kern w:val="0"/>
          <w:sz w:val="32"/>
          <w:szCs w:val="32"/>
          <w:highlight w:val="none"/>
          <w:u w:val="none"/>
          <w:lang w:val="en-US" w:eastAsia="zh-CN" w:bidi="ar-SA"/>
        </w:rPr>
        <w:t>上述材料应在</w:t>
      </w:r>
      <w:r>
        <w:rPr>
          <w:rFonts w:hint="eastAsia" w:ascii="Times New Roman" w:hAnsi="Times New Roman" w:eastAsia="仿宋_GB2312" w:cs="Times New Roman"/>
          <w:color w:val="auto"/>
          <w:kern w:val="0"/>
          <w:sz w:val="32"/>
          <w:szCs w:val="32"/>
          <w:highlight w:val="none"/>
          <w:u w:val="none"/>
          <w:lang w:val="en-US" w:eastAsia="zh-CN" w:bidi="ar-SA"/>
        </w:rPr>
        <w:t>报名</w:t>
      </w:r>
      <w:r>
        <w:rPr>
          <w:rFonts w:hint="default" w:ascii="Times New Roman" w:hAnsi="Times New Roman" w:eastAsia="仿宋_GB2312" w:cs="Times New Roman"/>
          <w:color w:val="auto"/>
          <w:kern w:val="0"/>
          <w:sz w:val="32"/>
          <w:szCs w:val="32"/>
          <w:highlight w:val="none"/>
          <w:u w:val="none"/>
          <w:lang w:val="en-US" w:eastAsia="zh-CN" w:bidi="ar-SA"/>
        </w:rPr>
        <w:t>时与其他材料一并交招聘单位</w:t>
      </w:r>
      <w:r>
        <w:rPr>
          <w:rFonts w:hint="eastAsia" w:ascii="Times New Roman" w:hAnsi="Times New Roman" w:eastAsia="仿宋_GB2312" w:cs="Times New Roman"/>
          <w:color w:val="auto"/>
          <w:kern w:val="0"/>
          <w:sz w:val="32"/>
          <w:szCs w:val="32"/>
          <w:highlight w:val="none"/>
          <w:u w:val="none"/>
          <w:lang w:val="en-US" w:eastAsia="zh-CN" w:bidi="ar-SA"/>
        </w:rPr>
        <w:t>审查</w:t>
      </w:r>
      <w:r>
        <w:rPr>
          <w:rFonts w:hint="default" w:ascii="Times New Roman" w:hAnsi="Times New Roman" w:eastAsia="仿宋_GB2312" w:cs="Times New Roman"/>
          <w:color w:val="auto"/>
          <w:kern w:val="0"/>
          <w:sz w:val="32"/>
          <w:szCs w:val="32"/>
          <w:highlight w:val="none"/>
          <w:u w:val="none"/>
          <w:lang w:val="en-US" w:eastAsia="zh-CN" w:bidi="ar-SA"/>
        </w:rPr>
        <w:t>。</w:t>
      </w:r>
    </w:p>
    <w:p w14:paraId="0BEA41B0">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default" w:ascii="Times New Roman" w:hAnsi="Times New Roman" w:eastAsia="黑体" w:cs="Times New Roman"/>
          <w:b w:val="0"/>
          <w:bCs/>
          <w:color w:val="auto"/>
          <w:kern w:val="0"/>
          <w:sz w:val="32"/>
          <w:szCs w:val="32"/>
          <w:highlight w:val="none"/>
          <w:u w:val="none"/>
          <w:lang w:val="en-US" w:eastAsia="zh-CN" w:bidi="ar-SA"/>
        </w:rPr>
        <w:t>四、关于专业</w:t>
      </w:r>
    </w:p>
    <w:p w14:paraId="08928EB5">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9</w:t>
      </w:r>
      <w:r>
        <w:rPr>
          <w:rFonts w:hint="default" w:ascii="Times New Roman" w:hAnsi="Times New Roman" w:eastAsia="楷体_GB2312" w:cs="Times New Roman"/>
          <w:b/>
          <w:color w:val="auto"/>
          <w:kern w:val="0"/>
          <w:sz w:val="32"/>
          <w:szCs w:val="32"/>
          <w:highlight w:val="none"/>
          <w:u w:val="none"/>
          <w:lang w:val="en-US" w:eastAsia="zh-CN"/>
        </w:rPr>
        <w:t>.应聘人员应如何判断</w:t>
      </w:r>
      <w:r>
        <w:rPr>
          <w:rFonts w:hint="eastAsia" w:ascii="Times New Roman" w:hAnsi="Times New Roman" w:eastAsia="楷体_GB2312" w:cs="Times New Roman"/>
          <w:b/>
          <w:color w:val="auto"/>
          <w:kern w:val="0"/>
          <w:sz w:val="32"/>
          <w:szCs w:val="32"/>
          <w:highlight w:val="none"/>
          <w:u w:val="none"/>
          <w:lang w:val="en-US" w:eastAsia="zh-CN"/>
        </w:rPr>
        <w:t>本人</w:t>
      </w:r>
      <w:r>
        <w:rPr>
          <w:rFonts w:hint="default" w:ascii="Times New Roman" w:hAnsi="Times New Roman" w:eastAsia="楷体_GB2312" w:cs="Times New Roman"/>
          <w:b/>
          <w:color w:val="auto"/>
          <w:kern w:val="0"/>
          <w:sz w:val="32"/>
          <w:szCs w:val="32"/>
          <w:highlight w:val="none"/>
          <w:u w:val="none"/>
          <w:lang w:val="en-US" w:eastAsia="zh-CN"/>
        </w:rPr>
        <w:t>所学专业？</w:t>
      </w:r>
    </w:p>
    <w:p w14:paraId="57EEC98F">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仿宋_GB2312" w:cs="Times New Roman"/>
          <w:b w:val="0"/>
          <w:bCs w:val="0"/>
          <w:color w:val="auto"/>
          <w:kern w:val="0"/>
          <w:sz w:val="32"/>
          <w:szCs w:val="32"/>
          <w:highlight w:val="none"/>
          <w:u w:val="none"/>
          <w:lang w:eastAsia="zh-CN"/>
        </w:rPr>
      </w:pPr>
      <w:r>
        <w:rPr>
          <w:rFonts w:hint="default" w:ascii="Times New Roman" w:hAnsi="Times New Roman" w:eastAsia="仿宋_GB2312" w:cs="Times New Roman"/>
          <w:b w:val="0"/>
          <w:bCs w:val="0"/>
          <w:color w:val="auto"/>
          <w:kern w:val="0"/>
          <w:sz w:val="32"/>
          <w:szCs w:val="32"/>
          <w:highlight w:val="none"/>
          <w:u w:val="none"/>
          <w:lang w:eastAsia="zh-CN"/>
        </w:rPr>
        <w:t>应聘人员所学专业按所获毕业证书上的专业为准。辅修专业、学位种类均不作为专业依据。</w:t>
      </w:r>
    </w:p>
    <w:p w14:paraId="332DB5A1">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10</w:t>
      </w:r>
      <w:r>
        <w:rPr>
          <w:rFonts w:hint="default" w:ascii="Times New Roman" w:hAnsi="Times New Roman" w:eastAsia="楷体_GB2312" w:cs="Times New Roman"/>
          <w:b/>
          <w:color w:val="auto"/>
          <w:kern w:val="0"/>
          <w:sz w:val="32"/>
          <w:szCs w:val="32"/>
          <w:highlight w:val="none"/>
          <w:u w:val="none"/>
          <w:lang w:val="en-US" w:eastAsia="zh-CN"/>
        </w:rPr>
        <w:t>.应聘人员应如何选择专业报考？</w:t>
      </w:r>
    </w:p>
    <w:p w14:paraId="281AAC16">
      <w:pPr>
        <w:keepNext w:val="0"/>
        <w:keepLines w:val="0"/>
        <w:pageBreakBefore w:val="0"/>
        <w:kinsoku/>
        <w:wordWrap/>
        <w:overflowPunct/>
        <w:topLinePunct w:val="0"/>
        <w:autoSpaceDE/>
        <w:autoSpaceDN/>
        <w:bidi w:val="0"/>
        <w:adjustRightInd w:val="0"/>
        <w:snapToGrid/>
        <w:spacing w:line="560" w:lineRule="exact"/>
        <w:ind w:firstLine="420" w:firstLineChars="200"/>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cs="Times New Roman"/>
          <w:color w:val="auto"/>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eastAsia="zh-CN"/>
        </w:rPr>
        <w:t>招聘岗位中专业条件参照《广东省</w:t>
      </w:r>
      <w:r>
        <w:rPr>
          <w:rFonts w:hint="default" w:ascii="Times New Roman" w:hAnsi="Times New Roman" w:eastAsia="仿宋_GB2312" w:cs="Times New Roman"/>
          <w:color w:val="auto"/>
          <w:kern w:val="0"/>
          <w:sz w:val="32"/>
          <w:szCs w:val="32"/>
          <w:highlight w:val="none"/>
          <w:u w:val="none"/>
          <w:lang w:val="en-US" w:eastAsia="zh-CN"/>
        </w:rPr>
        <w:t>202</w:t>
      </w:r>
      <w:r>
        <w:rPr>
          <w:rFonts w:hint="eastAsia"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lang w:val="en-US" w:eastAsia="zh-CN"/>
        </w:rPr>
        <w:t>年考试录用公务员专业参考目录</w:t>
      </w:r>
      <w:r>
        <w:rPr>
          <w:rFonts w:hint="default" w:ascii="Times New Roman" w:hAnsi="Times New Roman" w:eastAsia="仿宋_GB2312" w:cs="Times New Roman"/>
          <w:color w:val="auto"/>
          <w:kern w:val="0"/>
          <w:sz w:val="32"/>
          <w:szCs w:val="32"/>
          <w:highlight w:val="none"/>
          <w:u w:val="none"/>
          <w:lang w:eastAsia="zh-CN"/>
        </w:rPr>
        <w:t>》（以下简称《公务员专业目录》）设置</w:t>
      </w:r>
      <w:r>
        <w:rPr>
          <w:rFonts w:hint="eastAsia" w:ascii="Times New Roman" w:hAnsi="Times New Roman" w:eastAsia="仿宋_GB2312" w:cs="Times New Roman"/>
          <w:color w:val="auto"/>
          <w:kern w:val="0"/>
          <w:sz w:val="32"/>
          <w:szCs w:val="32"/>
          <w:highlight w:val="none"/>
          <w:u w:val="none"/>
          <w:lang w:eastAsia="zh-CN"/>
        </w:rPr>
        <w:t>的</w:t>
      </w:r>
      <w:r>
        <w:rPr>
          <w:rFonts w:hint="default" w:ascii="Times New Roman" w:hAnsi="Times New Roman" w:eastAsia="仿宋_GB2312" w:cs="Times New Roman"/>
          <w:color w:val="auto"/>
          <w:kern w:val="0"/>
          <w:sz w:val="32"/>
          <w:szCs w:val="32"/>
          <w:highlight w:val="none"/>
          <w:u w:val="none"/>
          <w:lang w:eastAsia="zh-CN"/>
        </w:rPr>
        <w:t>，应聘人员</w:t>
      </w:r>
      <w:r>
        <w:rPr>
          <w:rFonts w:hint="eastAsia" w:ascii="Times New Roman" w:hAnsi="Times New Roman" w:eastAsia="仿宋_GB2312" w:cs="Times New Roman"/>
          <w:color w:val="auto"/>
          <w:kern w:val="0"/>
          <w:sz w:val="32"/>
          <w:szCs w:val="32"/>
          <w:highlight w:val="none"/>
          <w:u w:val="none"/>
          <w:lang w:eastAsia="zh-CN"/>
        </w:rPr>
        <w:t>应根据本人所学专业名称，与《公务员专业目录》中的专业名称进行对照，如专业名称一致的，则</w:t>
      </w:r>
      <w:r>
        <w:rPr>
          <w:rFonts w:hint="default" w:ascii="Times New Roman" w:hAnsi="Times New Roman" w:eastAsia="仿宋_GB2312" w:cs="Times New Roman"/>
          <w:color w:val="auto"/>
          <w:kern w:val="0"/>
          <w:sz w:val="32"/>
          <w:szCs w:val="32"/>
          <w:highlight w:val="none"/>
          <w:u w:val="none"/>
          <w:lang w:eastAsia="zh-CN"/>
        </w:rPr>
        <w:t>所学专业已列入《公务员专业目录》列表</w:t>
      </w:r>
      <w:r>
        <w:rPr>
          <w:rFonts w:hint="eastAsia" w:ascii="Times New Roman" w:hAnsi="Times New Roman" w:eastAsia="仿宋_GB2312" w:cs="Times New Roman"/>
          <w:color w:val="auto"/>
          <w:kern w:val="0"/>
          <w:sz w:val="32"/>
          <w:szCs w:val="32"/>
          <w:highlight w:val="none"/>
          <w:u w:val="none"/>
          <w:lang w:eastAsia="zh-CN"/>
        </w:rPr>
        <w:t>，按照该专业名称及代码进行报考，</w:t>
      </w:r>
      <w:r>
        <w:rPr>
          <w:rFonts w:hint="default" w:ascii="Times New Roman" w:hAnsi="Times New Roman" w:eastAsia="仿宋_GB2312" w:cs="Times New Roman"/>
          <w:color w:val="auto"/>
          <w:kern w:val="0"/>
          <w:sz w:val="32"/>
          <w:szCs w:val="32"/>
          <w:highlight w:val="none"/>
          <w:u w:val="none"/>
          <w:lang w:eastAsia="zh-CN"/>
        </w:rPr>
        <w:t>不得报考所学专业代码与招聘岗位专业代码不一致的岗位。岗位表中的“专业”要求为“学科门类”（代码为2位数）的，如应聘人员所学专业为该“学科门类”所含“学科”（代码为4位数）或“专业”（代码为6位数）的，均符合报考条件。</w:t>
      </w:r>
    </w:p>
    <w:p w14:paraId="0D6D47E2">
      <w:pPr>
        <w:pStyle w:val="2"/>
        <w:keepNext w:val="0"/>
        <w:keepLines w:val="0"/>
        <w:pageBreakBefore w:val="0"/>
        <w:numPr>
          <w:ilvl w:val="0"/>
          <w:numId w:val="0"/>
        </w:numPr>
        <w:kinsoku/>
        <w:wordWrap/>
        <w:overflowPunct/>
        <w:topLinePunct w:val="0"/>
        <w:autoSpaceDE/>
        <w:autoSpaceDN/>
        <w:bidi w:val="0"/>
        <w:snapToGrid/>
        <w:spacing w:line="560" w:lineRule="exact"/>
        <w:ind w:firstLine="640" w:firstLineChars="20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eastAsia="zh-CN"/>
        </w:rPr>
        <w:t>若</w:t>
      </w:r>
      <w:r>
        <w:rPr>
          <w:rFonts w:hint="default" w:ascii="Times New Roman" w:hAnsi="Times New Roman" w:eastAsia="仿宋_GB2312" w:cs="Times New Roman"/>
          <w:color w:val="auto"/>
          <w:sz w:val="32"/>
          <w:szCs w:val="32"/>
          <w:highlight w:val="none"/>
          <w:u w:val="none"/>
        </w:rPr>
        <w:t>所学专业为</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lang w:eastAsia="zh-CN"/>
        </w:rPr>
        <w:t>公务员专业目录</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lang w:val="en-US" w:eastAsia="zh-CN" w:bidi="ar-SA"/>
        </w:rPr>
        <w:t>中旧专业</w:t>
      </w:r>
      <w:r>
        <w:rPr>
          <w:rFonts w:hint="eastAsia" w:ascii="Times New Roman" w:hAnsi="Times New Roman" w:eastAsia="仿宋_GB2312" w:cs="Times New Roman"/>
          <w:color w:val="auto"/>
          <w:kern w:val="0"/>
          <w:sz w:val="32"/>
          <w:szCs w:val="32"/>
          <w:highlight w:val="none"/>
          <w:u w:val="none"/>
          <w:lang w:val="en-US" w:eastAsia="zh-CN" w:bidi="ar-SA"/>
        </w:rPr>
        <w:t>名称</w:t>
      </w:r>
      <w:r>
        <w:rPr>
          <w:rFonts w:hint="default" w:ascii="Times New Roman" w:hAnsi="Times New Roman" w:eastAsia="仿宋_GB2312" w:cs="Times New Roman"/>
          <w:color w:val="auto"/>
          <w:kern w:val="0"/>
          <w:sz w:val="32"/>
          <w:szCs w:val="32"/>
          <w:highlight w:val="none"/>
          <w:u w:val="none"/>
          <w:lang w:val="en-US" w:eastAsia="zh-CN" w:bidi="ar-SA"/>
        </w:rPr>
        <w:t>的，</w:t>
      </w:r>
      <w:r>
        <w:rPr>
          <w:rFonts w:hint="default" w:ascii="Times New Roman" w:hAnsi="Times New Roman" w:eastAsia="仿宋_GB2312" w:cs="Times New Roman"/>
          <w:color w:val="auto"/>
          <w:sz w:val="32"/>
          <w:szCs w:val="32"/>
          <w:highlight w:val="none"/>
          <w:u w:val="none"/>
        </w:rPr>
        <w:t>按</w:t>
      </w:r>
      <w:r>
        <w:rPr>
          <w:rFonts w:hint="default" w:ascii="Times New Roman" w:hAnsi="Times New Roman" w:eastAsia="仿宋_GB2312" w:cs="Times New Roman"/>
          <w:color w:val="auto"/>
          <w:sz w:val="32"/>
          <w:szCs w:val="32"/>
          <w:highlight w:val="none"/>
          <w:u w:val="none"/>
          <w:lang w:eastAsia="zh-CN"/>
        </w:rPr>
        <w:t>其对</w:t>
      </w:r>
      <w:r>
        <w:rPr>
          <w:rFonts w:hint="default" w:ascii="Times New Roman" w:hAnsi="Times New Roman" w:eastAsia="仿宋_GB2312" w:cs="Times New Roman"/>
          <w:color w:val="auto"/>
          <w:sz w:val="32"/>
          <w:szCs w:val="32"/>
          <w:highlight w:val="none"/>
          <w:u w:val="none"/>
        </w:rPr>
        <w:t>应的专业名称</w:t>
      </w:r>
      <w:r>
        <w:rPr>
          <w:rFonts w:hint="eastAsia" w:ascii="Times New Roman" w:hAnsi="Times New Roman" w:eastAsia="仿宋_GB2312" w:cs="Times New Roman"/>
          <w:color w:val="auto"/>
          <w:sz w:val="32"/>
          <w:szCs w:val="32"/>
          <w:highlight w:val="none"/>
          <w:u w:val="none"/>
          <w:lang w:eastAsia="zh-CN"/>
        </w:rPr>
        <w:t>及代码</w:t>
      </w:r>
      <w:r>
        <w:rPr>
          <w:rFonts w:hint="default" w:ascii="Times New Roman" w:hAnsi="Times New Roman" w:eastAsia="仿宋_GB2312" w:cs="Times New Roman"/>
          <w:color w:val="auto"/>
          <w:sz w:val="32"/>
          <w:szCs w:val="32"/>
          <w:highlight w:val="none"/>
          <w:u w:val="none"/>
          <w:lang w:eastAsia="zh-CN"/>
        </w:rPr>
        <w:t>进行报考。如</w:t>
      </w:r>
      <w:r>
        <w:rPr>
          <w:rFonts w:hint="default" w:ascii="Times New Roman" w:hAnsi="Times New Roman" w:eastAsia="仿宋_GB2312" w:cs="Times New Roman"/>
          <w:color w:val="auto"/>
          <w:sz w:val="32"/>
          <w:szCs w:val="32"/>
          <w:highlight w:val="none"/>
          <w:u w:val="none"/>
        </w:rPr>
        <w:t>旧专业后注明“部分”的，</w:t>
      </w:r>
      <w:r>
        <w:rPr>
          <w:rFonts w:hint="default" w:ascii="Times New Roman" w:hAnsi="Times New Roman" w:eastAsia="仿宋_GB2312" w:cs="Times New Roman"/>
          <w:color w:val="auto"/>
          <w:sz w:val="32"/>
          <w:szCs w:val="32"/>
          <w:highlight w:val="none"/>
          <w:u w:val="none"/>
          <w:lang w:eastAsia="zh-CN"/>
        </w:rPr>
        <w:t>须</w:t>
      </w:r>
      <w:r>
        <w:rPr>
          <w:rFonts w:hint="default" w:ascii="Times New Roman" w:hAnsi="Times New Roman" w:eastAsia="仿宋_GB2312" w:cs="Times New Roman"/>
          <w:color w:val="auto"/>
          <w:sz w:val="32"/>
          <w:szCs w:val="32"/>
          <w:highlight w:val="none"/>
          <w:u w:val="none"/>
        </w:rPr>
        <w:t>征询</w:t>
      </w:r>
      <w:r>
        <w:rPr>
          <w:rFonts w:hint="default" w:ascii="Times New Roman" w:hAnsi="Times New Roman" w:eastAsia="仿宋_GB2312" w:cs="Times New Roman"/>
          <w:color w:val="auto"/>
          <w:sz w:val="32"/>
          <w:szCs w:val="32"/>
          <w:highlight w:val="none"/>
          <w:u w:val="none"/>
          <w:lang w:eastAsia="zh-CN"/>
        </w:rPr>
        <w:t>招聘单位</w:t>
      </w:r>
      <w:r>
        <w:rPr>
          <w:rFonts w:hint="default" w:ascii="Times New Roman" w:hAnsi="Times New Roman" w:eastAsia="仿宋_GB2312" w:cs="Times New Roman"/>
          <w:color w:val="auto"/>
          <w:sz w:val="32"/>
          <w:szCs w:val="32"/>
          <w:highlight w:val="none"/>
          <w:u w:val="none"/>
        </w:rPr>
        <w:t>同意后报考。</w:t>
      </w:r>
    </w:p>
    <w:p w14:paraId="6E76E612">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default" w:ascii="Times New Roman" w:hAnsi="Times New Roman" w:eastAsia="楷体_GB2312" w:cs="Times New Roman"/>
          <w:b/>
          <w:color w:val="auto"/>
          <w:kern w:val="0"/>
          <w:sz w:val="32"/>
          <w:szCs w:val="32"/>
          <w:highlight w:val="none"/>
          <w:u w:val="none"/>
          <w:lang w:val="en-US" w:eastAsia="zh-CN"/>
        </w:rPr>
        <w:t>1</w:t>
      </w:r>
      <w:r>
        <w:rPr>
          <w:rFonts w:hint="eastAsia" w:ascii="Times New Roman" w:hAnsi="Times New Roman" w:eastAsia="楷体_GB2312" w:cs="Times New Roman"/>
          <w:b/>
          <w:color w:val="auto"/>
          <w:kern w:val="0"/>
          <w:sz w:val="32"/>
          <w:szCs w:val="32"/>
          <w:highlight w:val="none"/>
          <w:u w:val="none"/>
          <w:lang w:val="en-US" w:eastAsia="zh-CN"/>
        </w:rPr>
        <w:t>1</w:t>
      </w:r>
      <w:r>
        <w:rPr>
          <w:rFonts w:hint="default" w:ascii="Times New Roman" w:hAnsi="Times New Roman" w:eastAsia="楷体_GB2312" w:cs="Times New Roman"/>
          <w:b/>
          <w:color w:val="auto"/>
          <w:kern w:val="0"/>
          <w:sz w:val="32"/>
          <w:szCs w:val="32"/>
          <w:highlight w:val="none"/>
          <w:u w:val="none"/>
          <w:lang w:val="en-US" w:eastAsia="zh-CN"/>
        </w:rPr>
        <w:t>.应聘人员以相近专业报考有什么要求？</w:t>
      </w:r>
    </w:p>
    <w:p w14:paraId="0D297586">
      <w:pPr>
        <w:keepNext w:val="0"/>
        <w:keepLines w:val="0"/>
        <w:pageBreakBefore w:val="0"/>
        <w:widowControl/>
        <w:suppressLineNumbers w:val="0"/>
        <w:kinsoku/>
        <w:wordWrap/>
        <w:overflowPunct/>
        <w:topLinePunct w:val="0"/>
        <w:autoSpaceDE/>
        <w:autoSpaceDN/>
        <w:bidi w:val="0"/>
        <w:snapToGrid/>
        <w:spacing w:line="560" w:lineRule="exact"/>
        <w:ind w:firstLine="640" w:firstLineChars="200"/>
        <w:jc w:val="left"/>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应聘人员所学专业未列入《公务员专业目录》（无专业代码）的，可选择《公务员专业目录》中的相近专业报考，所学专业必修课程须与招聘岗位要求专业的主要课程基本一致，并在</w:t>
      </w:r>
      <w:r>
        <w:rPr>
          <w:rFonts w:hint="eastAsia" w:ascii="Times New Roman" w:hAnsi="Times New Roman" w:eastAsia="仿宋_GB2312" w:cs="Times New Roman"/>
          <w:color w:val="auto"/>
          <w:kern w:val="0"/>
          <w:sz w:val="32"/>
          <w:szCs w:val="32"/>
          <w:highlight w:val="none"/>
          <w:u w:val="none"/>
          <w:lang w:val="en-US" w:eastAsia="zh-CN"/>
        </w:rPr>
        <w:t>报名</w:t>
      </w:r>
      <w:r>
        <w:rPr>
          <w:rFonts w:hint="default" w:ascii="Times New Roman" w:hAnsi="Times New Roman" w:eastAsia="仿宋_GB2312" w:cs="Times New Roman"/>
          <w:color w:val="auto"/>
          <w:kern w:val="0"/>
          <w:sz w:val="32"/>
          <w:szCs w:val="32"/>
          <w:highlight w:val="none"/>
          <w:u w:val="none"/>
          <w:lang w:eastAsia="zh-CN"/>
        </w:rPr>
        <w:t>时提供毕业证书、所学专业课程成绩单、课程对比情况说明及毕业院校设置专业的依据等材料。</w:t>
      </w:r>
    </w:p>
    <w:p w14:paraId="78EE3E36">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eastAsia" w:ascii="Times New Roman" w:hAnsi="Times New Roman" w:eastAsia="仿宋_GB2312" w:cs="Times New Roman"/>
          <w:color w:val="auto"/>
          <w:kern w:val="0"/>
          <w:sz w:val="32"/>
          <w:szCs w:val="32"/>
          <w:highlight w:val="none"/>
          <w:u w:val="none"/>
          <w:lang w:val="en-US" w:eastAsia="zh-CN"/>
        </w:rPr>
        <w:t>留学回国等应聘人员所学学科专业与招聘岗位要求的学科专业相近但未列入《公务员专业目录》的，招聘单位应当结合其所学课程、研究方向等进行资格审查，不得以学科专业未列入《公务员专业目录》为由不予通过审查。</w:t>
      </w:r>
    </w:p>
    <w:p w14:paraId="61D5FBAB">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若招聘岗位专业条件为“专业”（代码为</w:t>
      </w:r>
      <w:r>
        <w:rPr>
          <w:rFonts w:hint="default" w:ascii="Times New Roman" w:hAnsi="Times New Roman" w:eastAsia="仿宋_GB2312" w:cs="Times New Roman"/>
          <w:color w:val="auto"/>
          <w:kern w:val="0"/>
          <w:sz w:val="32"/>
          <w:szCs w:val="32"/>
          <w:highlight w:val="none"/>
          <w:u w:val="none"/>
          <w:lang w:val="en-US" w:eastAsia="zh-CN"/>
        </w:rPr>
        <w:t>6位数</w:t>
      </w:r>
      <w:r>
        <w:rPr>
          <w:rFonts w:hint="default" w:ascii="Times New Roman" w:hAnsi="Times New Roman" w:eastAsia="仿宋_GB2312" w:cs="Times New Roman"/>
          <w:color w:val="auto"/>
          <w:kern w:val="0"/>
          <w:sz w:val="32"/>
          <w:szCs w:val="32"/>
          <w:highlight w:val="none"/>
          <w:u w:val="none"/>
          <w:lang w:eastAsia="zh-CN"/>
        </w:rPr>
        <w:t>），应聘人员所获毕业证书上的专业名称为该“专业”的上一级“学科”（代码为</w:t>
      </w:r>
      <w:r>
        <w:rPr>
          <w:rFonts w:hint="default" w:ascii="Times New Roman" w:hAnsi="Times New Roman" w:eastAsia="仿宋_GB2312" w:cs="Times New Roman"/>
          <w:color w:val="auto"/>
          <w:kern w:val="0"/>
          <w:sz w:val="32"/>
          <w:szCs w:val="32"/>
          <w:highlight w:val="none"/>
          <w:u w:val="none"/>
          <w:lang w:val="en-US" w:eastAsia="zh-CN"/>
        </w:rPr>
        <w:t>4位数</w:t>
      </w:r>
      <w:r>
        <w:rPr>
          <w:rFonts w:hint="default" w:ascii="Times New Roman" w:hAnsi="Times New Roman" w:eastAsia="仿宋_GB2312" w:cs="Times New Roman"/>
          <w:color w:val="auto"/>
          <w:kern w:val="0"/>
          <w:sz w:val="32"/>
          <w:szCs w:val="32"/>
          <w:highlight w:val="none"/>
          <w:u w:val="none"/>
          <w:lang w:eastAsia="zh-CN"/>
        </w:rPr>
        <w:t>）或</w:t>
      </w:r>
      <w:r>
        <w:rPr>
          <w:rFonts w:hint="default" w:ascii="Times New Roman" w:hAnsi="Times New Roman" w:eastAsia="仿宋_GB2312" w:cs="Times New Roman"/>
          <w:color w:val="auto"/>
          <w:kern w:val="0"/>
          <w:sz w:val="32"/>
          <w:szCs w:val="32"/>
          <w:highlight w:val="none"/>
          <w:u w:val="none"/>
          <w:lang w:val="en-US" w:eastAsia="zh-CN"/>
        </w:rPr>
        <w:t>“</w:t>
      </w:r>
      <w:r>
        <w:rPr>
          <w:rFonts w:hint="default" w:ascii="Times New Roman" w:hAnsi="Times New Roman" w:eastAsia="仿宋_GB2312" w:cs="Times New Roman"/>
          <w:color w:val="auto"/>
          <w:kern w:val="0"/>
          <w:sz w:val="32"/>
          <w:szCs w:val="32"/>
          <w:highlight w:val="none"/>
          <w:u w:val="none"/>
          <w:lang w:eastAsia="zh-CN"/>
        </w:rPr>
        <w:t>学科门类</w:t>
      </w:r>
      <w:r>
        <w:rPr>
          <w:rFonts w:hint="default" w:ascii="Times New Roman" w:hAnsi="Times New Roman" w:eastAsia="仿宋_GB2312" w:cs="Times New Roman"/>
          <w:color w:val="auto"/>
          <w:kern w:val="0"/>
          <w:sz w:val="32"/>
          <w:szCs w:val="32"/>
          <w:highlight w:val="none"/>
          <w:u w:val="none"/>
          <w:lang w:val="en-US" w:eastAsia="zh-CN"/>
        </w:rPr>
        <w:t>”</w:t>
      </w:r>
      <w:r>
        <w:rPr>
          <w:rFonts w:hint="default" w:ascii="Times New Roman" w:hAnsi="Times New Roman" w:eastAsia="仿宋_GB2312" w:cs="Times New Roman"/>
          <w:color w:val="auto"/>
          <w:kern w:val="0"/>
          <w:sz w:val="32"/>
          <w:szCs w:val="32"/>
          <w:highlight w:val="none"/>
          <w:u w:val="none"/>
          <w:lang w:eastAsia="zh-CN"/>
        </w:rPr>
        <w:t>（代码为</w:t>
      </w:r>
      <w:r>
        <w:rPr>
          <w:rFonts w:hint="default" w:ascii="Times New Roman" w:hAnsi="Times New Roman" w:eastAsia="仿宋_GB2312" w:cs="Times New Roman"/>
          <w:color w:val="auto"/>
          <w:kern w:val="0"/>
          <w:sz w:val="32"/>
          <w:szCs w:val="32"/>
          <w:highlight w:val="none"/>
          <w:u w:val="none"/>
          <w:lang w:val="en-US" w:eastAsia="zh-CN"/>
        </w:rPr>
        <w:t>2位数</w:t>
      </w:r>
      <w:r>
        <w:rPr>
          <w:rFonts w:hint="default" w:ascii="Times New Roman" w:hAnsi="Times New Roman" w:eastAsia="仿宋_GB2312" w:cs="Times New Roman"/>
          <w:color w:val="auto"/>
          <w:kern w:val="0"/>
          <w:sz w:val="32"/>
          <w:szCs w:val="32"/>
          <w:highlight w:val="none"/>
          <w:u w:val="none"/>
          <w:lang w:eastAsia="zh-CN"/>
        </w:rPr>
        <w:t>），可按前款规定以相近专业报考。</w:t>
      </w:r>
    </w:p>
    <w:p w14:paraId="7EC7592F">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jc w:val="both"/>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default" w:ascii="Times New Roman" w:hAnsi="Times New Roman" w:eastAsia="楷体_GB2312" w:cs="Times New Roman"/>
          <w:b/>
          <w:color w:val="auto"/>
          <w:kern w:val="0"/>
          <w:sz w:val="32"/>
          <w:szCs w:val="32"/>
          <w:highlight w:val="none"/>
          <w:u w:val="none"/>
          <w:lang w:val="en-US" w:eastAsia="zh-CN"/>
        </w:rPr>
        <w:t>1</w:t>
      </w:r>
      <w:r>
        <w:rPr>
          <w:rFonts w:hint="eastAsia" w:ascii="Times New Roman" w:hAnsi="Times New Roman" w:eastAsia="楷体_GB2312" w:cs="Times New Roman"/>
          <w:b/>
          <w:color w:val="auto"/>
          <w:kern w:val="0"/>
          <w:sz w:val="32"/>
          <w:szCs w:val="32"/>
          <w:highlight w:val="none"/>
          <w:u w:val="none"/>
          <w:lang w:val="en-US" w:eastAsia="zh-CN"/>
        </w:rPr>
        <w:t>2</w:t>
      </w:r>
      <w:r>
        <w:rPr>
          <w:rFonts w:hint="default" w:ascii="Times New Roman" w:hAnsi="Times New Roman" w:eastAsia="楷体_GB2312" w:cs="Times New Roman"/>
          <w:b/>
          <w:color w:val="auto"/>
          <w:kern w:val="0"/>
          <w:sz w:val="32"/>
          <w:szCs w:val="32"/>
          <w:highlight w:val="none"/>
          <w:u w:val="none"/>
          <w:lang w:val="en-US" w:eastAsia="zh-CN"/>
        </w:rPr>
        <w:t>.应聘人员专业中有培养方向的如何报考？</w:t>
      </w:r>
    </w:p>
    <w:p w14:paraId="65E72E90">
      <w:pPr>
        <w:keepNext w:val="0"/>
        <w:keepLines w:val="0"/>
        <w:pageBreakBefore w:val="0"/>
        <w:kinsoku/>
        <w:wordWrap/>
        <w:overflowPunct/>
        <w:topLinePunct w:val="0"/>
        <w:autoSpaceDE/>
        <w:autoSpaceDN/>
        <w:bidi w:val="0"/>
        <w:adjustRightInd w:val="0"/>
        <w:snapToGrid/>
        <w:spacing w:line="560" w:lineRule="exact"/>
        <w:ind w:firstLine="42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cs="Times New Roman"/>
          <w:color w:val="auto"/>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eastAsia="zh-CN"/>
        </w:rPr>
        <w:t>对含有两个以上培养方向的专业，如招聘岗位已明确具体培养方向的，应聘人员须符合具体培养方向方可报考。如《公务员专业目录》中的“企业管理（含：财务管理、市场营销、人力资源管理）（A120202）”，某岗位设置为“企业管理（限：财务管理）（A120202）”，则此专业中财务管理方向的应聘人员方可报考，市场营销、人力资源管理方向的不可报考。</w:t>
      </w:r>
    </w:p>
    <w:p w14:paraId="3ABA3258">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color w:val="auto"/>
          <w:kern w:val="0"/>
          <w:sz w:val="32"/>
          <w:szCs w:val="32"/>
          <w:highlight w:val="none"/>
          <w:u w:val="none"/>
          <w:lang w:eastAsia="zh-CN"/>
        </w:rPr>
        <w:t>除《公务员专业目录》中有列出培养方向的专业外，其他毕业证上专业名称后面以括号等形式列出的培养方向不能作为报考专业的依据。</w:t>
      </w:r>
    </w:p>
    <w:p w14:paraId="6CC6D698">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五</w:t>
      </w:r>
      <w:r>
        <w:rPr>
          <w:rFonts w:hint="default" w:ascii="Times New Roman" w:hAnsi="Times New Roman" w:eastAsia="黑体" w:cs="Times New Roman"/>
          <w:b w:val="0"/>
          <w:bCs/>
          <w:color w:val="auto"/>
          <w:kern w:val="0"/>
          <w:sz w:val="32"/>
          <w:szCs w:val="32"/>
          <w:highlight w:val="none"/>
          <w:u w:val="none"/>
          <w:lang w:val="en-US" w:eastAsia="zh-CN" w:bidi="ar-SA"/>
        </w:rPr>
        <w:t>、关于港澳居民报考</w:t>
      </w:r>
    </w:p>
    <w:p w14:paraId="0E4778C6">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13</w:t>
      </w:r>
      <w:r>
        <w:rPr>
          <w:rFonts w:hint="default" w:ascii="Times New Roman" w:hAnsi="Times New Roman" w:eastAsia="楷体_GB2312" w:cs="Times New Roman"/>
          <w:b/>
          <w:color w:val="auto"/>
          <w:kern w:val="0"/>
          <w:sz w:val="32"/>
          <w:szCs w:val="32"/>
          <w:highlight w:val="none"/>
          <w:u w:val="none"/>
          <w:lang w:val="en-US" w:eastAsia="zh-CN"/>
        </w:rPr>
        <w:t>.港澳居民</w:t>
      </w:r>
      <w:r>
        <w:rPr>
          <w:rFonts w:hint="eastAsia" w:ascii="Times New Roman" w:hAnsi="Times New Roman" w:eastAsia="楷体_GB2312" w:cs="Times New Roman"/>
          <w:b/>
          <w:color w:val="auto"/>
          <w:kern w:val="0"/>
          <w:sz w:val="32"/>
          <w:szCs w:val="32"/>
          <w:highlight w:val="none"/>
          <w:u w:val="none"/>
          <w:lang w:val="en-US" w:eastAsia="zh-CN"/>
        </w:rPr>
        <w:t>是否</w:t>
      </w:r>
      <w:r>
        <w:rPr>
          <w:rFonts w:hint="default" w:ascii="Times New Roman" w:hAnsi="Times New Roman" w:eastAsia="楷体_GB2312" w:cs="Times New Roman"/>
          <w:b/>
          <w:color w:val="auto"/>
          <w:kern w:val="0"/>
          <w:sz w:val="32"/>
          <w:szCs w:val="32"/>
          <w:highlight w:val="none"/>
          <w:u w:val="none"/>
          <w:lang w:val="en-US" w:eastAsia="zh-CN"/>
        </w:rPr>
        <w:t>可以报考？</w:t>
      </w:r>
    </w:p>
    <w:p w14:paraId="1E46CF8B">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eastAsia="仿宋_GB2312" w:cs="Times New Roman"/>
          <w:color w:val="auto"/>
          <w:kern w:val="0"/>
          <w:sz w:val="32"/>
          <w:szCs w:val="32"/>
          <w:highlight w:val="none"/>
          <w:u w:val="none"/>
          <w:lang w:eastAsia="zh-CN"/>
        </w:rPr>
      </w:pPr>
      <w:r>
        <w:rPr>
          <w:rFonts w:hint="eastAsia" w:ascii="Times New Roman" w:hAnsi="Times New Roman" w:eastAsia="仿宋_GB2312" w:cs="Times New Roman"/>
          <w:color w:val="auto"/>
          <w:kern w:val="0"/>
          <w:sz w:val="32"/>
          <w:szCs w:val="32"/>
          <w:highlight w:val="none"/>
          <w:u w:val="none"/>
          <w:lang w:val="en-US" w:eastAsia="zh-CN"/>
        </w:rPr>
        <w:t>梅州</w:t>
      </w:r>
      <w:r>
        <w:rPr>
          <w:rFonts w:hint="default" w:ascii="Times New Roman" w:hAnsi="Times New Roman" w:eastAsia="仿宋_GB2312" w:cs="Times New Roman"/>
          <w:color w:val="auto"/>
          <w:kern w:val="0"/>
          <w:sz w:val="32"/>
          <w:szCs w:val="32"/>
          <w:highlight w:val="none"/>
          <w:u w:val="none"/>
          <w:lang w:val="en-US" w:eastAsia="zh-CN"/>
        </w:rPr>
        <w:t>各地事业单位岗位</w:t>
      </w:r>
      <w:r>
        <w:rPr>
          <w:rFonts w:hint="eastAsia" w:ascii="Times New Roman" w:hAnsi="Times New Roman" w:eastAsia="仿宋_GB2312" w:cs="Times New Roman"/>
          <w:color w:val="auto"/>
          <w:kern w:val="0"/>
          <w:sz w:val="32"/>
          <w:szCs w:val="32"/>
          <w:highlight w:val="none"/>
          <w:u w:val="none"/>
          <w:lang w:val="en-US" w:eastAsia="zh-CN"/>
        </w:rPr>
        <w:t>尚未列入港澳居民可报考范围</w:t>
      </w:r>
      <w:r>
        <w:rPr>
          <w:rFonts w:hint="default" w:ascii="Times New Roman" w:hAnsi="Times New Roman" w:eastAsia="仿宋_GB2312" w:cs="Times New Roman"/>
          <w:color w:val="auto"/>
          <w:kern w:val="0"/>
          <w:sz w:val="32"/>
          <w:szCs w:val="32"/>
          <w:highlight w:val="none"/>
          <w:u w:val="none"/>
          <w:lang w:val="en-US" w:eastAsia="zh-CN"/>
        </w:rPr>
        <w:t>。</w:t>
      </w:r>
    </w:p>
    <w:p w14:paraId="35542490">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六</w:t>
      </w:r>
      <w:r>
        <w:rPr>
          <w:rFonts w:hint="default" w:ascii="Times New Roman" w:hAnsi="Times New Roman" w:eastAsia="黑体" w:cs="Times New Roman"/>
          <w:b w:val="0"/>
          <w:bCs/>
          <w:color w:val="auto"/>
          <w:kern w:val="0"/>
          <w:sz w:val="32"/>
          <w:szCs w:val="32"/>
          <w:highlight w:val="none"/>
          <w:u w:val="none"/>
          <w:lang w:val="en-US" w:eastAsia="zh-CN" w:bidi="ar-SA"/>
        </w:rPr>
        <w:t>、关于年龄和工作经历</w:t>
      </w:r>
    </w:p>
    <w:p w14:paraId="11F8AC74">
      <w:pPr>
        <w:pStyle w:val="2"/>
        <w:keepNext w:val="0"/>
        <w:keepLines w:val="0"/>
        <w:pageBreakBefore w:val="0"/>
        <w:numPr>
          <w:ilvl w:val="0"/>
          <w:numId w:val="0"/>
        </w:numPr>
        <w:kinsoku/>
        <w:wordWrap/>
        <w:overflowPunct/>
        <w:topLinePunct w:val="0"/>
        <w:autoSpaceDE/>
        <w:autoSpaceDN/>
        <w:bidi w:val="0"/>
        <w:snapToGrid/>
        <w:spacing w:line="560" w:lineRule="exact"/>
        <w:ind w:firstLine="643" w:firstLineChars="200"/>
        <w:rPr>
          <w:rFonts w:hint="default" w:ascii="Times New Roman" w:hAnsi="Times New Roman" w:eastAsia="楷体_GB2312" w:cs="Times New Roman"/>
          <w:b/>
          <w:bCs/>
          <w:color w:val="auto"/>
          <w:kern w:val="0"/>
          <w:sz w:val="32"/>
          <w:szCs w:val="32"/>
          <w:highlight w:val="none"/>
          <w:u w:val="none"/>
          <w:lang w:val="en-US" w:eastAsia="zh-CN"/>
        </w:rPr>
      </w:pPr>
      <w:r>
        <w:rPr>
          <w:rFonts w:hint="eastAsia" w:ascii="Times New Roman" w:hAnsi="Times New Roman" w:eastAsia="楷体_GB2312" w:cs="Times New Roman"/>
          <w:b/>
          <w:bCs/>
          <w:color w:val="auto"/>
          <w:kern w:val="0"/>
          <w:sz w:val="32"/>
          <w:szCs w:val="32"/>
          <w:highlight w:val="none"/>
          <w:u w:val="none"/>
          <w:lang w:val="en-US" w:eastAsia="zh-CN"/>
        </w:rPr>
        <w:t>14</w:t>
      </w:r>
      <w:r>
        <w:rPr>
          <w:rFonts w:hint="default" w:ascii="Times New Roman" w:hAnsi="Times New Roman" w:eastAsia="楷体_GB2312" w:cs="Times New Roman"/>
          <w:b/>
          <w:bCs/>
          <w:color w:val="auto"/>
          <w:kern w:val="0"/>
          <w:sz w:val="32"/>
          <w:szCs w:val="32"/>
          <w:highlight w:val="none"/>
          <w:u w:val="none"/>
          <w:lang w:val="en-US" w:eastAsia="zh-CN"/>
        </w:rPr>
        <w:t>.招聘岗位年龄条件的计算截止时间？</w:t>
      </w:r>
    </w:p>
    <w:p w14:paraId="7A595ABA">
      <w:pPr>
        <w:keepNext w:val="0"/>
        <w:keepLines w:val="0"/>
        <w:pageBreakBefore w:val="0"/>
        <w:kinsoku/>
        <w:wordWrap/>
        <w:overflowPunct/>
        <w:topLinePunct w:val="0"/>
        <w:autoSpaceDE/>
        <w:autoSpaceDN/>
        <w:bidi w:val="0"/>
        <w:adjustRightInd w:val="0"/>
        <w:snapToGrid/>
        <w:spacing w:line="560" w:lineRule="exact"/>
        <w:ind w:firstLine="640" w:firstLineChars="200"/>
        <w:rPr>
          <w:rFonts w:hint="default" w:ascii="Times New Roman" w:hAnsi="Times New Roman" w:eastAsia="楷体_GB2312" w:cs="Times New Roman"/>
          <w:b/>
          <w:bCs/>
          <w:color w:val="auto"/>
          <w:kern w:val="0"/>
          <w:sz w:val="32"/>
          <w:szCs w:val="32"/>
          <w:highlight w:val="none"/>
          <w:u w:val="none"/>
          <w:lang w:val="en-US" w:eastAsia="zh-CN"/>
        </w:rPr>
      </w:pPr>
      <w:r>
        <w:rPr>
          <w:rFonts w:hint="default" w:ascii="Times New Roman" w:hAnsi="Times New Roman" w:eastAsia="仿宋_GB2312" w:cs="Times New Roman"/>
          <w:b w:val="0"/>
          <w:bCs w:val="0"/>
          <w:color w:val="auto"/>
          <w:kern w:val="0"/>
          <w:sz w:val="32"/>
          <w:szCs w:val="32"/>
          <w:highlight w:val="none"/>
          <w:u w:val="none"/>
          <w:lang w:val="en-US" w:eastAsia="zh-CN"/>
        </w:rPr>
        <w:t>招聘岗位年龄条件的计算截止时间为</w:t>
      </w:r>
      <w:r>
        <w:rPr>
          <w:rFonts w:hint="default" w:ascii="Times New Roman" w:hAnsi="Times New Roman" w:eastAsia="仿宋_GB2312" w:cs="Times New Roman"/>
          <w:b w:val="0"/>
          <w:bCs w:val="0"/>
          <w:color w:val="auto"/>
          <w:kern w:val="0"/>
          <w:sz w:val="32"/>
          <w:szCs w:val="32"/>
          <w:highlight w:val="none"/>
          <w:u w:val="none"/>
          <w:lang w:eastAsia="zh-CN"/>
        </w:rPr>
        <w:t>本次</w:t>
      </w:r>
      <w:r>
        <w:rPr>
          <w:rFonts w:hint="eastAsia" w:ascii="Times New Roman" w:hAnsi="Times New Roman" w:eastAsia="仿宋_GB2312" w:cs="Times New Roman"/>
          <w:b w:val="0"/>
          <w:bCs w:val="0"/>
          <w:color w:val="auto"/>
          <w:kern w:val="0"/>
          <w:sz w:val="32"/>
          <w:szCs w:val="32"/>
          <w:highlight w:val="none"/>
          <w:u w:val="none"/>
          <w:lang w:val="en-US" w:eastAsia="zh-CN"/>
        </w:rPr>
        <w:t>专项</w:t>
      </w:r>
      <w:r>
        <w:rPr>
          <w:rFonts w:hint="default" w:ascii="Times New Roman" w:hAnsi="Times New Roman" w:eastAsia="仿宋_GB2312" w:cs="Times New Roman"/>
          <w:b w:val="0"/>
          <w:bCs w:val="0"/>
          <w:color w:val="auto"/>
          <w:kern w:val="0"/>
          <w:sz w:val="32"/>
          <w:szCs w:val="32"/>
          <w:highlight w:val="none"/>
          <w:u w:val="none"/>
          <w:lang w:eastAsia="zh-CN"/>
        </w:rPr>
        <w:t>招聘报名首日</w:t>
      </w:r>
      <w:r>
        <w:rPr>
          <w:rFonts w:hint="default" w:ascii="Times New Roman" w:hAnsi="Times New Roman" w:eastAsia="仿宋_GB2312" w:cs="Times New Roman"/>
          <w:b w:val="0"/>
          <w:bCs w:val="0"/>
          <w:color w:val="auto"/>
          <w:kern w:val="0"/>
          <w:sz w:val="32"/>
          <w:szCs w:val="32"/>
          <w:highlight w:val="none"/>
          <w:u w:val="none"/>
          <w:lang w:val="en-US" w:eastAsia="zh-CN"/>
        </w:rPr>
        <w:t>。</w:t>
      </w:r>
    </w:p>
    <w:p w14:paraId="3840A945">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eastAsia" w:ascii="Times New Roman" w:hAnsi="Times New Roman" w:eastAsia="黑体" w:cs="Times New Roman"/>
          <w:b w:val="0"/>
          <w:bCs/>
          <w:color w:val="auto"/>
          <w:kern w:val="0"/>
          <w:sz w:val="32"/>
          <w:szCs w:val="32"/>
          <w:highlight w:val="none"/>
          <w:u w:val="none"/>
          <w:lang w:val="en-US" w:eastAsia="zh-CN" w:bidi="ar-SA"/>
        </w:rPr>
        <w:t>七</w:t>
      </w:r>
      <w:r>
        <w:rPr>
          <w:rFonts w:hint="default" w:ascii="Times New Roman" w:hAnsi="Times New Roman" w:eastAsia="黑体" w:cs="Times New Roman"/>
          <w:b w:val="0"/>
          <w:bCs/>
          <w:color w:val="auto"/>
          <w:kern w:val="0"/>
          <w:sz w:val="32"/>
          <w:szCs w:val="32"/>
          <w:highlight w:val="none"/>
          <w:u w:val="none"/>
          <w:lang w:val="en-US" w:eastAsia="zh-CN" w:bidi="ar-SA"/>
        </w:rPr>
        <w:t>、关于考试</w:t>
      </w:r>
    </w:p>
    <w:p w14:paraId="292F7D5A">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15</w:t>
      </w:r>
      <w:r>
        <w:rPr>
          <w:rFonts w:hint="default" w:ascii="Times New Roman" w:hAnsi="Times New Roman" w:eastAsia="楷体_GB2312" w:cs="Times New Roman"/>
          <w:b/>
          <w:color w:val="auto"/>
          <w:kern w:val="0"/>
          <w:sz w:val="32"/>
          <w:szCs w:val="32"/>
          <w:highlight w:val="none"/>
          <w:u w:val="none"/>
          <w:lang w:val="en-US" w:eastAsia="zh-CN" w:bidi="ar-SA"/>
        </w:rPr>
        <w:t>.考试时需要携带什么证件？</w:t>
      </w:r>
    </w:p>
    <w:p w14:paraId="744F1598">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cs="Times New Roman"/>
          <w:color w:val="auto"/>
          <w:highlight w:val="none"/>
          <w:u w:val="none"/>
        </w:rPr>
      </w:pPr>
      <w:r>
        <w:rPr>
          <w:rFonts w:hint="default" w:ascii="Times New Roman" w:hAnsi="Times New Roman" w:eastAsia="仿宋_GB2312" w:cs="Times New Roman"/>
          <w:color w:val="auto"/>
          <w:kern w:val="0"/>
          <w:sz w:val="32"/>
          <w:szCs w:val="32"/>
          <w:highlight w:val="none"/>
          <w:u w:val="none"/>
          <w:lang w:val="en-US" w:eastAsia="zh-CN"/>
        </w:rPr>
        <w:t>必须带齐准考证、本人有效居民身份证（与报名时一致）方可进入考场。</w:t>
      </w:r>
    </w:p>
    <w:p w14:paraId="39B4D50D">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16</w:t>
      </w:r>
      <w:r>
        <w:rPr>
          <w:rFonts w:hint="default" w:ascii="Times New Roman" w:hAnsi="Times New Roman" w:eastAsia="楷体_GB2312" w:cs="Times New Roman"/>
          <w:b/>
          <w:color w:val="auto"/>
          <w:kern w:val="0"/>
          <w:sz w:val="32"/>
          <w:szCs w:val="32"/>
          <w:highlight w:val="none"/>
          <w:u w:val="none"/>
          <w:lang w:val="en-US" w:eastAsia="zh-CN" w:bidi="ar-SA"/>
        </w:rPr>
        <w:t>.考试前遗失了身份证怎么办？</w:t>
      </w:r>
    </w:p>
    <w:p w14:paraId="0D1D9BB9">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cs="Times New Roman"/>
          <w:color w:val="auto"/>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遗失本人有效居民身份证的应聘人员，需及时到公安部门补办临时身份证。其他证件不能代替居民身份证。</w:t>
      </w:r>
    </w:p>
    <w:p w14:paraId="3E730B83">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bCs w:val="0"/>
          <w:color w:val="auto"/>
          <w:kern w:val="0"/>
          <w:sz w:val="32"/>
          <w:szCs w:val="32"/>
          <w:highlight w:val="none"/>
          <w:u w:val="none"/>
          <w:lang w:val="en-US" w:eastAsia="zh-CN" w:bidi="ar-SA"/>
        </w:rPr>
      </w:pPr>
      <w:r>
        <w:rPr>
          <w:rFonts w:hint="eastAsia" w:ascii="Times New Roman" w:hAnsi="Times New Roman" w:eastAsia="楷体_GB2312" w:cs="Times New Roman"/>
          <w:b/>
          <w:bCs w:val="0"/>
          <w:color w:val="auto"/>
          <w:kern w:val="0"/>
          <w:sz w:val="32"/>
          <w:szCs w:val="32"/>
          <w:highlight w:val="none"/>
          <w:u w:val="none"/>
          <w:lang w:val="en-US" w:eastAsia="zh-CN" w:bidi="ar-SA"/>
        </w:rPr>
        <w:t>17</w:t>
      </w:r>
      <w:r>
        <w:rPr>
          <w:rFonts w:hint="default" w:ascii="Times New Roman" w:hAnsi="Times New Roman" w:eastAsia="楷体_GB2312" w:cs="Times New Roman"/>
          <w:b/>
          <w:bCs w:val="0"/>
          <w:color w:val="auto"/>
          <w:kern w:val="0"/>
          <w:sz w:val="32"/>
          <w:szCs w:val="32"/>
          <w:highlight w:val="none"/>
          <w:u w:val="none"/>
          <w:lang w:val="en-US" w:eastAsia="zh-CN" w:bidi="ar-SA"/>
        </w:rPr>
        <w:t>.笔试地点在哪里？</w:t>
      </w:r>
    </w:p>
    <w:p w14:paraId="55F7CAE9">
      <w:pPr>
        <w:keepNext w:val="0"/>
        <w:keepLines w:val="0"/>
        <w:pageBreakBefore w:val="0"/>
        <w:widowControl w:val="0"/>
        <w:kinsoku/>
        <w:wordWrap/>
        <w:overflowPunct/>
        <w:topLinePunct w:val="0"/>
        <w:autoSpaceDE/>
        <w:autoSpaceDN/>
        <w:bidi w:val="0"/>
        <w:adjustRightInd w:val="0"/>
        <w:snapToGrid/>
        <w:spacing w:line="560" w:lineRule="exact"/>
        <w:ind w:left="0" w:leftChars="0" w:right="0" w:rightChars="0" w:firstLine="640" w:firstLineChars="200"/>
        <w:jc w:val="both"/>
        <w:textAlignment w:val="auto"/>
        <w:outlineLvl w:val="9"/>
        <w:rPr>
          <w:rFonts w:hint="default" w:ascii="Times New Roman" w:hAnsi="Times New Roman" w:cs="Times New Roman"/>
          <w:color w:val="auto"/>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笔试地点详见准考证。建议应聘人员在考试前一天熟悉考场地址和交通路线。</w:t>
      </w:r>
    </w:p>
    <w:p w14:paraId="41774C11">
      <w:pPr>
        <w:keepNext w:val="0"/>
        <w:keepLines w:val="0"/>
        <w:pageBreakBefore w:val="0"/>
        <w:widowControl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18</w:t>
      </w:r>
      <w:r>
        <w:rPr>
          <w:rFonts w:hint="default" w:ascii="Times New Roman" w:hAnsi="Times New Roman" w:eastAsia="楷体_GB2312" w:cs="Times New Roman"/>
          <w:b/>
          <w:color w:val="auto"/>
          <w:kern w:val="0"/>
          <w:sz w:val="32"/>
          <w:szCs w:val="32"/>
          <w:highlight w:val="none"/>
          <w:u w:val="none"/>
          <w:lang w:val="en-US" w:eastAsia="zh-CN" w:bidi="ar-SA"/>
        </w:rPr>
        <w:t>.对违纪违规行为，有哪几种处理方式？</w:t>
      </w:r>
    </w:p>
    <w:p w14:paraId="6EB96070">
      <w:pPr>
        <w:pStyle w:val="2"/>
        <w:keepNext w:val="0"/>
        <w:keepLines w:val="0"/>
        <w:pageBreakBefore w:val="0"/>
        <w:numPr>
          <w:ilvl w:val="0"/>
          <w:numId w:val="0"/>
        </w:numPr>
        <w:kinsoku/>
        <w:wordWrap/>
        <w:overflowPunct/>
        <w:topLinePunct w:val="0"/>
        <w:autoSpaceDE/>
        <w:autoSpaceDN/>
        <w:bidi w:val="0"/>
        <w:snapToGrid/>
        <w:spacing w:line="560" w:lineRule="exact"/>
        <w:rPr>
          <w:rFonts w:hint="default" w:ascii="Times New Roman" w:hAnsi="Times New Roman" w:cs="Times New Roman"/>
          <w:color w:val="auto"/>
          <w:highlight w:val="none"/>
          <w:u w:val="none"/>
          <w:lang w:val="en-US" w:eastAsia="zh-CN"/>
        </w:rPr>
      </w:pPr>
      <w:r>
        <w:rPr>
          <w:rFonts w:hint="default" w:ascii="Times New Roman" w:hAnsi="Times New Roman" w:cs="Times New Roman"/>
          <w:color w:val="auto"/>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val="en-US" w:eastAsia="zh-CN"/>
        </w:rPr>
        <w:t>应聘人员有违纪违规行为的，根据《事业单位公开招聘违纪违规行为处理规定》，分别给予取消应聘资格、考试成绩无效、记入事业单位公开招聘应聘人员诚信档案库等相应处理。</w:t>
      </w:r>
    </w:p>
    <w:p w14:paraId="5D901B2E">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19</w:t>
      </w:r>
      <w:r>
        <w:rPr>
          <w:rFonts w:hint="default" w:ascii="Times New Roman" w:hAnsi="Times New Roman" w:eastAsia="楷体_GB2312" w:cs="Times New Roman"/>
          <w:b/>
          <w:color w:val="auto"/>
          <w:kern w:val="0"/>
          <w:sz w:val="32"/>
          <w:szCs w:val="32"/>
          <w:highlight w:val="none"/>
          <w:u w:val="none"/>
          <w:lang w:val="en-US" w:eastAsia="zh-CN" w:bidi="ar-SA"/>
        </w:rPr>
        <w:t>.如何查询笔试成绩和笔试合格分数线？</w:t>
      </w:r>
    </w:p>
    <w:p w14:paraId="599D075A">
      <w:pPr>
        <w:keepNext w:val="0"/>
        <w:keepLines w:val="0"/>
        <w:pageBreakBefore w:val="0"/>
        <w:kinsoku/>
        <w:wordWrap/>
        <w:overflowPunct/>
        <w:topLinePunct w:val="0"/>
        <w:autoSpaceDE/>
        <w:autoSpaceDN/>
        <w:bidi w:val="0"/>
        <w:adjustRightInd w:val="0"/>
        <w:snapToGrid/>
        <w:spacing w:line="560" w:lineRule="exact"/>
        <w:ind w:firstLine="420" w:firstLineChars="200"/>
        <w:textAlignment w:val="auto"/>
        <w:rPr>
          <w:rFonts w:hint="default" w:ascii="Times New Roman" w:hAnsi="Times New Roman" w:cs="Times New Roman"/>
          <w:color w:val="auto"/>
          <w:highlight w:val="none"/>
          <w:u w:val="none"/>
          <w:lang w:val="en-US" w:eastAsia="zh-CN"/>
        </w:rPr>
      </w:pPr>
      <w:r>
        <w:rPr>
          <w:rFonts w:hint="default" w:ascii="Times New Roman" w:hAnsi="Times New Roman" w:cs="Times New Roman"/>
          <w:color w:val="auto"/>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val="en-US" w:eastAsia="zh-CN"/>
        </w:rPr>
        <w:t>笔试结束后</w:t>
      </w:r>
      <w:r>
        <w:rPr>
          <w:rFonts w:hint="eastAsia" w:ascii="Times New Roman" w:hAnsi="Times New Roman" w:eastAsia="仿宋_GB2312" w:cs="Times New Roman"/>
          <w:color w:val="auto"/>
          <w:kern w:val="0"/>
          <w:sz w:val="32"/>
          <w:szCs w:val="32"/>
          <w:highlight w:val="none"/>
          <w:u w:val="none"/>
          <w:lang w:val="en-US" w:eastAsia="zh-CN"/>
        </w:rPr>
        <w:t>20</w:t>
      </w:r>
      <w:r>
        <w:rPr>
          <w:rFonts w:hint="default" w:ascii="Times New Roman" w:hAnsi="Times New Roman" w:eastAsia="仿宋_GB2312" w:cs="Times New Roman"/>
          <w:color w:val="auto"/>
          <w:kern w:val="0"/>
          <w:sz w:val="32"/>
          <w:szCs w:val="32"/>
          <w:highlight w:val="none"/>
          <w:u w:val="none"/>
          <w:lang w:val="en-US" w:eastAsia="zh-CN"/>
        </w:rPr>
        <w:t>个工作日</w:t>
      </w:r>
      <w:r>
        <w:rPr>
          <w:rFonts w:hint="eastAsia" w:ascii="Times New Roman" w:hAnsi="Times New Roman" w:eastAsia="仿宋_GB2312" w:cs="Times New Roman"/>
          <w:color w:val="auto"/>
          <w:kern w:val="0"/>
          <w:sz w:val="32"/>
          <w:szCs w:val="32"/>
          <w:highlight w:val="none"/>
          <w:u w:val="none"/>
          <w:lang w:val="en-US" w:eastAsia="zh-CN"/>
        </w:rPr>
        <w:t>内</w:t>
      </w:r>
      <w:r>
        <w:rPr>
          <w:rFonts w:hint="default" w:ascii="Times New Roman" w:hAnsi="Times New Roman" w:eastAsia="仿宋_GB2312" w:cs="Times New Roman"/>
          <w:color w:val="auto"/>
          <w:kern w:val="0"/>
          <w:sz w:val="32"/>
          <w:szCs w:val="32"/>
          <w:highlight w:val="none"/>
          <w:u w:val="none"/>
          <w:lang w:val="en-US" w:eastAsia="zh-CN"/>
        </w:rPr>
        <w:t>，</w:t>
      </w:r>
      <w:r>
        <w:rPr>
          <w:rFonts w:hint="eastAsia" w:ascii="Times New Roman" w:hAnsi="Times New Roman" w:eastAsia="仿宋_GB2312" w:cs="Times New Roman"/>
          <w:color w:val="auto"/>
          <w:kern w:val="0"/>
          <w:sz w:val="32"/>
          <w:szCs w:val="32"/>
          <w:highlight w:val="none"/>
          <w:u w:val="none"/>
          <w:lang w:val="en-US" w:eastAsia="zh-CN"/>
        </w:rPr>
        <w:t>笔试成绩、</w:t>
      </w:r>
      <w:r>
        <w:rPr>
          <w:rFonts w:hint="default" w:ascii="Times New Roman" w:hAnsi="Times New Roman" w:eastAsia="仿宋_GB2312" w:cs="Times New Roman"/>
          <w:color w:val="auto"/>
          <w:kern w:val="0"/>
          <w:sz w:val="32"/>
          <w:szCs w:val="32"/>
          <w:highlight w:val="none"/>
          <w:u w:val="none"/>
          <w:lang w:val="en-US" w:eastAsia="zh-CN"/>
        </w:rPr>
        <w:t>笔试合格分数线由</w:t>
      </w:r>
      <w:r>
        <w:rPr>
          <w:rFonts w:hint="eastAsia" w:ascii="Times New Roman" w:hAnsi="Times New Roman" w:eastAsia="仿宋_GB2312" w:cs="Times New Roman"/>
          <w:color w:val="auto"/>
          <w:kern w:val="0"/>
          <w:sz w:val="32"/>
          <w:szCs w:val="32"/>
          <w:highlight w:val="none"/>
          <w:u w:val="none"/>
          <w:lang w:val="en-US" w:eastAsia="zh-CN"/>
        </w:rPr>
        <w:t>县</w:t>
      </w:r>
      <w:r>
        <w:rPr>
          <w:rFonts w:hint="default" w:ascii="Times New Roman" w:hAnsi="Times New Roman" w:eastAsia="仿宋_GB2312" w:cs="Times New Roman"/>
          <w:color w:val="auto"/>
          <w:kern w:val="0"/>
          <w:sz w:val="32"/>
          <w:szCs w:val="32"/>
          <w:highlight w:val="none"/>
          <w:u w:val="none"/>
          <w:lang w:val="en-US" w:eastAsia="zh-CN"/>
        </w:rPr>
        <w:t>级事业单位人事综合管理部门公布。</w:t>
      </w:r>
    </w:p>
    <w:p w14:paraId="4F90B33F">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rPr>
      </w:pPr>
      <w:r>
        <w:rPr>
          <w:rFonts w:hint="eastAsia" w:ascii="Times New Roman" w:hAnsi="Times New Roman" w:eastAsia="黑体" w:cs="Times New Roman"/>
          <w:b w:val="0"/>
          <w:bCs/>
          <w:color w:val="auto"/>
          <w:kern w:val="0"/>
          <w:sz w:val="32"/>
          <w:szCs w:val="32"/>
          <w:highlight w:val="none"/>
          <w:u w:val="none"/>
          <w:lang w:val="en-US" w:eastAsia="zh-CN"/>
        </w:rPr>
        <w:t>八</w:t>
      </w:r>
      <w:r>
        <w:rPr>
          <w:rFonts w:hint="default" w:ascii="Times New Roman" w:hAnsi="Times New Roman" w:eastAsia="黑体" w:cs="Times New Roman"/>
          <w:b w:val="0"/>
          <w:bCs/>
          <w:color w:val="auto"/>
          <w:kern w:val="0"/>
          <w:sz w:val="32"/>
          <w:szCs w:val="32"/>
          <w:highlight w:val="none"/>
          <w:u w:val="none"/>
          <w:lang w:val="en-US" w:eastAsia="zh-CN"/>
        </w:rPr>
        <w:t>、关于</w:t>
      </w:r>
      <w:r>
        <w:rPr>
          <w:rFonts w:hint="eastAsia" w:ascii="Times New Roman" w:hAnsi="Times New Roman" w:eastAsia="黑体" w:cs="Times New Roman"/>
          <w:b w:val="0"/>
          <w:bCs/>
          <w:color w:val="auto"/>
          <w:kern w:val="0"/>
          <w:sz w:val="32"/>
          <w:szCs w:val="32"/>
          <w:highlight w:val="none"/>
          <w:u w:val="none"/>
          <w:lang w:val="en-US" w:eastAsia="zh-CN"/>
        </w:rPr>
        <w:t>资格审查</w:t>
      </w:r>
    </w:p>
    <w:p w14:paraId="6BB3C8D3">
      <w:pPr>
        <w:keepNext w:val="0"/>
        <w:keepLines w:val="0"/>
        <w:pageBreakBefore w:val="0"/>
        <w:kinsoku/>
        <w:wordWrap/>
        <w:overflowPunct/>
        <w:topLinePunct w:val="0"/>
        <w:autoSpaceDE/>
        <w:autoSpaceDN/>
        <w:bidi w:val="0"/>
        <w:snapToGrid/>
        <w:spacing w:line="560" w:lineRule="exact"/>
        <w:ind w:firstLine="643" w:firstLineChars="200"/>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20</w:t>
      </w:r>
      <w:r>
        <w:rPr>
          <w:rFonts w:hint="default" w:ascii="Times New Roman" w:hAnsi="Times New Roman" w:eastAsia="楷体_GB2312" w:cs="Times New Roman"/>
          <w:b/>
          <w:color w:val="auto"/>
          <w:kern w:val="0"/>
          <w:sz w:val="32"/>
          <w:szCs w:val="32"/>
          <w:highlight w:val="none"/>
          <w:u w:val="none"/>
          <w:lang w:val="en-US" w:eastAsia="zh-CN"/>
        </w:rPr>
        <w:t>.资格审</w:t>
      </w:r>
      <w:r>
        <w:rPr>
          <w:rFonts w:hint="eastAsia" w:ascii="Times New Roman" w:hAnsi="Times New Roman" w:eastAsia="楷体_GB2312" w:cs="Times New Roman"/>
          <w:b/>
          <w:color w:val="auto"/>
          <w:kern w:val="0"/>
          <w:sz w:val="32"/>
          <w:szCs w:val="32"/>
          <w:highlight w:val="none"/>
          <w:u w:val="none"/>
          <w:lang w:val="en-US" w:eastAsia="zh-CN"/>
        </w:rPr>
        <w:t>查</w:t>
      </w:r>
      <w:r>
        <w:rPr>
          <w:rFonts w:hint="default" w:ascii="Times New Roman" w:hAnsi="Times New Roman" w:eastAsia="楷体_GB2312" w:cs="Times New Roman"/>
          <w:b/>
          <w:color w:val="auto"/>
          <w:kern w:val="0"/>
          <w:sz w:val="32"/>
          <w:szCs w:val="32"/>
          <w:highlight w:val="none"/>
          <w:u w:val="none"/>
          <w:lang w:val="en-US" w:eastAsia="zh-CN"/>
        </w:rPr>
        <w:t>的时间节点包括哪些？</w:t>
      </w:r>
    </w:p>
    <w:p w14:paraId="53CE765D">
      <w:pPr>
        <w:pStyle w:val="2"/>
        <w:keepNext w:val="0"/>
        <w:keepLines w:val="0"/>
        <w:pageBreakBefore w:val="0"/>
        <w:kinsoku/>
        <w:wordWrap/>
        <w:overflowPunct/>
        <w:topLinePunct w:val="0"/>
        <w:autoSpaceDE/>
        <w:autoSpaceDN/>
        <w:bidi w:val="0"/>
        <w:snapToGrid/>
        <w:spacing w:line="560" w:lineRule="exact"/>
        <w:rPr>
          <w:rFonts w:hint="default" w:ascii="Times New Roman" w:hAnsi="Times New Roman" w:eastAsia="楷体_GB2312" w:cs="Times New Roman"/>
          <w:b/>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资格</w:t>
      </w:r>
      <w:r>
        <w:rPr>
          <w:rFonts w:hint="eastAsia" w:ascii="Times New Roman" w:hAnsi="Times New Roman" w:eastAsia="仿宋_GB2312" w:cs="Times New Roman"/>
          <w:color w:val="auto"/>
          <w:kern w:val="0"/>
          <w:sz w:val="32"/>
          <w:szCs w:val="32"/>
          <w:highlight w:val="none"/>
          <w:u w:val="none"/>
          <w:lang w:val="en-US" w:eastAsia="zh-CN"/>
        </w:rPr>
        <w:t>审查</w:t>
      </w:r>
      <w:r>
        <w:rPr>
          <w:rFonts w:hint="default" w:ascii="Times New Roman" w:hAnsi="Times New Roman" w:eastAsia="仿宋_GB2312" w:cs="Times New Roman"/>
          <w:color w:val="auto"/>
          <w:kern w:val="0"/>
          <w:sz w:val="32"/>
          <w:szCs w:val="32"/>
          <w:highlight w:val="none"/>
          <w:u w:val="none"/>
          <w:lang w:val="en-US" w:eastAsia="zh-CN"/>
        </w:rPr>
        <w:t>贯穿</w:t>
      </w:r>
      <w:r>
        <w:rPr>
          <w:rFonts w:hint="eastAsia" w:ascii="Times New Roman" w:hAnsi="Times New Roman" w:eastAsia="仿宋_GB2312" w:cs="Times New Roman"/>
          <w:color w:val="auto"/>
          <w:kern w:val="0"/>
          <w:sz w:val="32"/>
          <w:szCs w:val="32"/>
          <w:highlight w:val="none"/>
          <w:u w:val="none"/>
          <w:lang w:val="en-US" w:eastAsia="zh-CN"/>
        </w:rPr>
        <w:t>公开</w:t>
      </w:r>
      <w:r>
        <w:rPr>
          <w:rFonts w:hint="default" w:ascii="Times New Roman" w:hAnsi="Times New Roman" w:eastAsia="仿宋_GB2312" w:cs="Times New Roman"/>
          <w:color w:val="auto"/>
          <w:kern w:val="0"/>
          <w:sz w:val="32"/>
          <w:szCs w:val="32"/>
          <w:highlight w:val="none"/>
          <w:u w:val="none"/>
          <w:lang w:val="en-US" w:eastAsia="zh-CN"/>
        </w:rPr>
        <w:t>招聘全过程。事业单位人事综合管理部门、主管部门或事业单位在</w:t>
      </w:r>
      <w:r>
        <w:rPr>
          <w:rFonts w:hint="eastAsia" w:ascii="Times New Roman" w:hAnsi="Times New Roman" w:eastAsia="仿宋_GB2312" w:cs="Times New Roman"/>
          <w:color w:val="auto"/>
          <w:kern w:val="0"/>
          <w:sz w:val="32"/>
          <w:szCs w:val="32"/>
          <w:highlight w:val="none"/>
          <w:u w:val="none"/>
          <w:lang w:val="en-US" w:eastAsia="zh-CN"/>
        </w:rPr>
        <w:t>资格初审、资格复审</w:t>
      </w:r>
      <w:r>
        <w:rPr>
          <w:rFonts w:hint="default" w:ascii="Times New Roman" w:hAnsi="Times New Roman" w:eastAsia="仿宋_GB2312" w:cs="Times New Roman"/>
          <w:color w:val="auto"/>
          <w:kern w:val="0"/>
          <w:sz w:val="32"/>
          <w:szCs w:val="32"/>
          <w:highlight w:val="none"/>
          <w:u w:val="none"/>
          <w:lang w:val="en-US" w:eastAsia="zh-CN"/>
        </w:rPr>
        <w:t>、体检、考察、公示以及办理聘用手续等过程中，发现应聘人员存在不符合招聘公告及岗位资格条件的，或存在填写虚假信息、提供虚假材料等情形的，将按规定取消考试或聘用资格。</w:t>
      </w:r>
    </w:p>
    <w:p w14:paraId="4391B26D">
      <w:pPr>
        <w:pStyle w:val="2"/>
        <w:keepNext w:val="0"/>
        <w:keepLines w:val="0"/>
        <w:pageBreakBefore w:val="0"/>
        <w:kinsoku/>
        <w:wordWrap/>
        <w:overflowPunct/>
        <w:topLinePunct w:val="0"/>
        <w:autoSpaceDE/>
        <w:autoSpaceDN/>
        <w:bidi w:val="0"/>
        <w:snapToGrid/>
        <w:spacing w:line="560" w:lineRule="exact"/>
        <w:ind w:left="638" w:leftChars="304" w:firstLine="0" w:firstLineChars="0"/>
        <w:rPr>
          <w:rFonts w:hint="default" w:ascii="Times New Roman" w:hAnsi="Times New Roman" w:eastAsia="黑体" w:cs="Times New Roman"/>
          <w:b w:val="0"/>
          <w:bCs/>
          <w:color w:val="auto"/>
          <w:kern w:val="0"/>
          <w:sz w:val="32"/>
          <w:szCs w:val="32"/>
          <w:highlight w:val="none"/>
          <w:u w:val="none"/>
          <w:lang w:val="en-US" w:eastAsia="zh-CN"/>
        </w:rPr>
      </w:pPr>
      <w:r>
        <w:rPr>
          <w:rFonts w:hint="eastAsia" w:ascii="Times New Roman" w:hAnsi="Times New Roman" w:eastAsia="黑体" w:cs="Times New Roman"/>
          <w:b w:val="0"/>
          <w:bCs/>
          <w:color w:val="auto"/>
          <w:kern w:val="0"/>
          <w:sz w:val="32"/>
          <w:szCs w:val="32"/>
          <w:highlight w:val="none"/>
          <w:u w:val="none"/>
          <w:lang w:val="en-US" w:eastAsia="zh-CN" w:bidi="ar-SA"/>
        </w:rPr>
        <w:t>九</w:t>
      </w:r>
      <w:r>
        <w:rPr>
          <w:rFonts w:hint="default" w:ascii="Times New Roman" w:hAnsi="Times New Roman" w:eastAsia="黑体" w:cs="Times New Roman"/>
          <w:b w:val="0"/>
          <w:bCs/>
          <w:color w:val="auto"/>
          <w:kern w:val="0"/>
          <w:sz w:val="32"/>
          <w:szCs w:val="32"/>
          <w:highlight w:val="none"/>
          <w:u w:val="none"/>
          <w:lang w:val="en-US" w:eastAsia="zh-CN" w:bidi="ar-SA"/>
        </w:rPr>
        <w:t>、关于体检</w:t>
      </w:r>
    </w:p>
    <w:p w14:paraId="27F393EB">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bCs w:val="0"/>
          <w:color w:val="auto"/>
          <w:kern w:val="0"/>
          <w:sz w:val="32"/>
          <w:szCs w:val="32"/>
          <w:highlight w:val="none"/>
          <w:u w:val="none"/>
          <w:lang w:val="en-US" w:eastAsia="zh-CN" w:bidi="ar-SA"/>
        </w:rPr>
      </w:pPr>
      <w:r>
        <w:rPr>
          <w:rFonts w:hint="eastAsia" w:ascii="Times New Roman" w:hAnsi="Times New Roman" w:eastAsia="楷体_GB2312" w:cs="Times New Roman"/>
          <w:b/>
          <w:bCs w:val="0"/>
          <w:color w:val="auto"/>
          <w:kern w:val="0"/>
          <w:sz w:val="32"/>
          <w:szCs w:val="32"/>
          <w:highlight w:val="none"/>
          <w:u w:val="none"/>
          <w:lang w:val="en-US" w:eastAsia="zh-CN" w:bidi="ar-SA"/>
        </w:rPr>
        <w:t>21</w:t>
      </w:r>
      <w:r>
        <w:rPr>
          <w:rFonts w:hint="default" w:ascii="Times New Roman" w:hAnsi="Times New Roman" w:eastAsia="楷体_GB2312" w:cs="Times New Roman"/>
          <w:b/>
          <w:bCs w:val="0"/>
          <w:color w:val="auto"/>
          <w:kern w:val="0"/>
          <w:sz w:val="32"/>
          <w:szCs w:val="32"/>
          <w:highlight w:val="none"/>
          <w:u w:val="none"/>
          <w:lang w:val="en-US" w:eastAsia="zh-CN" w:bidi="ar-SA"/>
        </w:rPr>
        <w:t>.体检</w:t>
      </w:r>
      <w:r>
        <w:rPr>
          <w:rFonts w:hint="eastAsia" w:ascii="Times New Roman" w:hAnsi="Times New Roman" w:eastAsia="楷体_GB2312" w:cs="Times New Roman"/>
          <w:b/>
          <w:bCs w:val="0"/>
          <w:color w:val="auto"/>
          <w:kern w:val="0"/>
          <w:sz w:val="32"/>
          <w:szCs w:val="32"/>
          <w:highlight w:val="none"/>
          <w:u w:val="none"/>
          <w:lang w:val="en-US" w:eastAsia="zh-CN" w:bidi="ar-SA"/>
        </w:rPr>
        <w:t>标准、工作要求和程序等</w:t>
      </w:r>
      <w:r>
        <w:rPr>
          <w:rFonts w:hint="default" w:ascii="Times New Roman" w:hAnsi="Times New Roman" w:eastAsia="楷体_GB2312" w:cs="Times New Roman"/>
          <w:b/>
          <w:bCs w:val="0"/>
          <w:color w:val="auto"/>
          <w:kern w:val="0"/>
          <w:sz w:val="32"/>
          <w:szCs w:val="32"/>
          <w:highlight w:val="none"/>
          <w:u w:val="none"/>
          <w:lang w:val="en-US" w:eastAsia="zh-CN" w:bidi="ar-SA"/>
        </w:rPr>
        <w:t>怎么确定？</w:t>
      </w:r>
    </w:p>
    <w:p w14:paraId="616799F9">
      <w:pPr>
        <w:keepNext w:val="0"/>
        <w:keepLines w:val="0"/>
        <w:pageBreakBefore w:val="0"/>
        <w:kinsoku/>
        <w:wordWrap/>
        <w:overflowPunct/>
        <w:topLinePunct w:val="0"/>
        <w:autoSpaceDE/>
        <w:autoSpaceDN/>
        <w:bidi w:val="0"/>
        <w:adjustRightInd w:val="0"/>
        <w:snapToGrid/>
        <w:spacing w:line="560" w:lineRule="exact"/>
        <w:ind w:firstLine="640" w:firstLineChars="200"/>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体检</w:t>
      </w:r>
      <w:r>
        <w:rPr>
          <w:rFonts w:hint="eastAsia" w:ascii="Times New Roman" w:hAnsi="Times New Roman" w:eastAsia="仿宋_GB2312" w:cs="Times New Roman"/>
          <w:color w:val="auto"/>
          <w:kern w:val="0"/>
          <w:sz w:val="32"/>
          <w:szCs w:val="32"/>
          <w:highlight w:val="none"/>
          <w:u w:val="none"/>
          <w:lang w:val="en-US" w:eastAsia="zh-CN"/>
        </w:rPr>
        <w:t>标准、工作要求和程序、工作纪律</w:t>
      </w:r>
      <w:r>
        <w:rPr>
          <w:rFonts w:hint="default" w:ascii="Times New Roman" w:hAnsi="Times New Roman" w:eastAsia="仿宋_GB2312" w:cs="Times New Roman"/>
          <w:color w:val="auto"/>
          <w:kern w:val="0"/>
          <w:sz w:val="32"/>
          <w:szCs w:val="32"/>
          <w:highlight w:val="none"/>
          <w:u w:val="none"/>
          <w:lang w:val="en" w:eastAsia="zh-CN"/>
        </w:rPr>
        <w:t>参照</w:t>
      </w:r>
      <w:r>
        <w:rPr>
          <w:rFonts w:hint="default" w:ascii="Times New Roman" w:hAnsi="Times New Roman" w:eastAsia="仿宋_GB2312" w:cs="Times New Roman"/>
          <w:color w:val="auto"/>
          <w:kern w:val="0"/>
          <w:sz w:val="32"/>
          <w:szCs w:val="32"/>
          <w:highlight w:val="none"/>
          <w:u w:val="none"/>
          <w:lang w:val="en-US" w:eastAsia="zh-CN"/>
        </w:rPr>
        <w:t>《</w:t>
      </w:r>
      <w:r>
        <w:rPr>
          <w:rFonts w:hint="default" w:ascii="Times New Roman" w:hAnsi="Times New Roman" w:eastAsia="仿宋_GB2312" w:cs="Times New Roman"/>
          <w:color w:val="auto"/>
          <w:kern w:val="0"/>
          <w:sz w:val="32"/>
          <w:szCs w:val="32"/>
          <w:highlight w:val="none"/>
          <w:u w:val="none"/>
          <w:lang w:val="en-US" w:eastAsia="zh-CN" w:bidi="ar-SA"/>
        </w:rPr>
        <w:t>广东省事业单位公开招聘人员办法</w:t>
      </w:r>
      <w:r>
        <w:rPr>
          <w:rFonts w:hint="default" w:ascii="Times New Roman" w:hAnsi="Times New Roman" w:eastAsia="仿宋_GB2312" w:cs="Times New Roman"/>
          <w:color w:val="auto"/>
          <w:kern w:val="0"/>
          <w:sz w:val="32"/>
          <w:szCs w:val="32"/>
          <w:highlight w:val="none"/>
          <w:u w:val="none"/>
          <w:lang w:val="en-US" w:eastAsia="zh-CN"/>
        </w:rPr>
        <w:t>》</w:t>
      </w:r>
      <w:r>
        <w:rPr>
          <w:rFonts w:hint="eastAsia" w:ascii="Times New Roman" w:hAnsi="Times New Roman" w:eastAsia="仿宋_GB2312" w:cs="Times New Roman"/>
          <w:color w:val="auto"/>
          <w:kern w:val="0"/>
          <w:sz w:val="32"/>
          <w:szCs w:val="32"/>
          <w:highlight w:val="none"/>
          <w:u w:val="none"/>
          <w:lang w:val="en-US" w:eastAsia="zh-CN"/>
        </w:rPr>
        <w:t>有关规定执行。</w:t>
      </w:r>
      <w:bookmarkStart w:id="0" w:name="_GoBack"/>
      <w:bookmarkEnd w:id="0"/>
    </w:p>
    <w:p w14:paraId="062F404A">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仿宋_GB2312" w:cs="Times New Roman"/>
          <w:color w:val="auto"/>
          <w:kern w:val="0"/>
          <w:sz w:val="32"/>
          <w:szCs w:val="32"/>
          <w:highlight w:val="none"/>
          <w:u w:val="none"/>
          <w:lang w:val="en-US" w:eastAsia="zh-CN"/>
        </w:rPr>
      </w:pPr>
      <w:r>
        <w:rPr>
          <w:rFonts w:hint="eastAsia" w:ascii="Times New Roman" w:hAnsi="Times New Roman" w:eastAsia="黑体" w:cs="Times New Roman"/>
          <w:b/>
          <w:color w:val="auto"/>
          <w:kern w:val="0"/>
          <w:sz w:val="32"/>
          <w:szCs w:val="32"/>
          <w:highlight w:val="none"/>
          <w:u w:val="none"/>
          <w:lang w:val="en-US" w:eastAsia="zh-CN" w:bidi="ar-SA"/>
        </w:rPr>
        <w:t>22</w:t>
      </w:r>
      <w:r>
        <w:rPr>
          <w:rFonts w:hint="default" w:ascii="Times New Roman" w:hAnsi="Times New Roman" w:eastAsia="黑体" w:cs="Times New Roman"/>
          <w:b/>
          <w:color w:val="auto"/>
          <w:kern w:val="0"/>
          <w:sz w:val="32"/>
          <w:szCs w:val="32"/>
          <w:highlight w:val="none"/>
          <w:u w:val="none"/>
          <w:lang w:val="en-US" w:eastAsia="zh-CN" w:bidi="ar-SA"/>
        </w:rPr>
        <w:t>.</w:t>
      </w:r>
      <w:r>
        <w:rPr>
          <w:rFonts w:hint="default" w:ascii="Times New Roman" w:hAnsi="Times New Roman" w:eastAsia="楷体_GB2312" w:cs="Times New Roman"/>
          <w:b/>
          <w:color w:val="auto"/>
          <w:kern w:val="0"/>
          <w:sz w:val="32"/>
          <w:szCs w:val="32"/>
          <w:highlight w:val="none"/>
          <w:u w:val="none"/>
          <w:lang w:val="en-US" w:eastAsia="zh-CN" w:bidi="ar-SA"/>
        </w:rPr>
        <w:t>哪些情况可复检，复检程序是什么？</w:t>
      </w:r>
    </w:p>
    <w:p w14:paraId="090D21A7">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cs="Times New Roman"/>
          <w:color w:val="auto"/>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应聘人员对本人体检结果有疑问的，可以提出复检要求。复检要求应在接到体检结论通知之日起3个工作日内提出。事业单位或</w:t>
      </w:r>
      <w:r>
        <w:rPr>
          <w:rFonts w:hint="eastAsia" w:ascii="Times New Roman" w:hAnsi="Times New Roman" w:eastAsia="仿宋_GB2312" w:cs="Times New Roman"/>
          <w:color w:val="auto"/>
          <w:kern w:val="0"/>
          <w:sz w:val="32"/>
          <w:szCs w:val="32"/>
          <w:highlight w:val="none"/>
          <w:u w:val="none"/>
          <w:lang w:val="en-US" w:eastAsia="zh-CN"/>
        </w:rPr>
        <w:t>者</w:t>
      </w:r>
      <w:r>
        <w:rPr>
          <w:rFonts w:hint="default" w:ascii="Times New Roman" w:hAnsi="Times New Roman" w:eastAsia="仿宋_GB2312" w:cs="Times New Roman"/>
          <w:color w:val="auto"/>
          <w:kern w:val="0"/>
          <w:sz w:val="32"/>
          <w:szCs w:val="32"/>
          <w:highlight w:val="none"/>
          <w:u w:val="none"/>
          <w:lang w:val="en-US" w:eastAsia="zh-CN"/>
        </w:rPr>
        <w:t>其主管部门应在收到复检要求10个工作日内组织复检。复检原则上应更换到不低于原体检医院等级的其他符合资质的医院进行。复检医院由事业单位或</w:t>
      </w:r>
      <w:r>
        <w:rPr>
          <w:rFonts w:hint="eastAsia" w:ascii="Times New Roman" w:hAnsi="Times New Roman" w:eastAsia="仿宋_GB2312" w:cs="Times New Roman"/>
          <w:color w:val="auto"/>
          <w:kern w:val="0"/>
          <w:sz w:val="32"/>
          <w:szCs w:val="32"/>
          <w:highlight w:val="none"/>
          <w:u w:val="none"/>
          <w:lang w:val="en-US" w:eastAsia="zh-CN"/>
        </w:rPr>
        <w:t>者</w:t>
      </w:r>
      <w:r>
        <w:rPr>
          <w:rFonts w:hint="default" w:ascii="Times New Roman" w:hAnsi="Times New Roman" w:eastAsia="仿宋_GB2312" w:cs="Times New Roman"/>
          <w:color w:val="auto"/>
          <w:kern w:val="0"/>
          <w:sz w:val="32"/>
          <w:szCs w:val="32"/>
          <w:highlight w:val="none"/>
          <w:u w:val="none"/>
          <w:lang w:val="en-US" w:eastAsia="zh-CN"/>
        </w:rPr>
        <w:t>其主管部门指定。复检只能进行1次，体检结果以复检结论为准。</w:t>
      </w:r>
    </w:p>
    <w:p w14:paraId="7BE0EF12">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eastAsia="黑体" w:cs="Times New Roman"/>
          <w:b w:val="0"/>
          <w:bCs/>
          <w:color w:val="auto"/>
          <w:kern w:val="0"/>
          <w:sz w:val="32"/>
          <w:szCs w:val="32"/>
          <w:highlight w:val="none"/>
          <w:u w:val="none"/>
          <w:lang w:val="en-US" w:eastAsia="zh-CN"/>
        </w:rPr>
      </w:pPr>
      <w:r>
        <w:rPr>
          <w:rFonts w:hint="default" w:ascii="Times New Roman" w:hAnsi="Times New Roman" w:eastAsia="黑体" w:cs="Times New Roman"/>
          <w:b w:val="0"/>
          <w:bCs/>
          <w:color w:val="auto"/>
          <w:kern w:val="0"/>
          <w:sz w:val="32"/>
          <w:szCs w:val="32"/>
          <w:highlight w:val="none"/>
          <w:u w:val="none"/>
          <w:lang w:val="en-US" w:eastAsia="zh-CN"/>
        </w:rPr>
        <w:t>十、关于考察</w:t>
      </w:r>
    </w:p>
    <w:p w14:paraId="0584419D">
      <w:pPr>
        <w:keepNext w:val="0"/>
        <w:keepLines w:val="0"/>
        <w:pageBreakBefore w:val="0"/>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rPr>
      </w:pPr>
      <w:r>
        <w:rPr>
          <w:rFonts w:hint="eastAsia" w:ascii="Times New Roman" w:hAnsi="Times New Roman" w:eastAsia="楷体_GB2312" w:cs="Times New Roman"/>
          <w:b/>
          <w:color w:val="auto"/>
          <w:kern w:val="0"/>
          <w:sz w:val="32"/>
          <w:szCs w:val="32"/>
          <w:highlight w:val="none"/>
          <w:u w:val="none"/>
          <w:lang w:val="en-US" w:eastAsia="zh-CN"/>
        </w:rPr>
        <w:t>23</w:t>
      </w:r>
      <w:r>
        <w:rPr>
          <w:rFonts w:hint="default" w:ascii="Times New Roman" w:hAnsi="Times New Roman" w:eastAsia="楷体_GB2312" w:cs="Times New Roman"/>
          <w:b/>
          <w:color w:val="auto"/>
          <w:kern w:val="0"/>
          <w:sz w:val="32"/>
          <w:szCs w:val="32"/>
          <w:highlight w:val="none"/>
          <w:u w:val="none"/>
          <w:lang w:val="en-US" w:eastAsia="zh-CN"/>
        </w:rPr>
        <w:t>.考察时需要对</w:t>
      </w:r>
      <w:r>
        <w:rPr>
          <w:rFonts w:hint="default" w:ascii="Times New Roman" w:hAnsi="Times New Roman" w:eastAsia="楷体_GB2312" w:cs="Times New Roman"/>
          <w:b/>
          <w:bCs w:val="0"/>
          <w:color w:val="auto"/>
          <w:kern w:val="0"/>
          <w:sz w:val="32"/>
          <w:szCs w:val="32"/>
          <w:highlight w:val="none"/>
          <w:u w:val="none"/>
          <w:lang w:val="en-US" w:eastAsia="zh-CN"/>
        </w:rPr>
        <w:t>考察人选</w:t>
      </w:r>
      <w:r>
        <w:rPr>
          <w:rFonts w:hint="default" w:ascii="Times New Roman" w:hAnsi="Times New Roman" w:eastAsia="楷体_GB2312" w:cs="Times New Roman"/>
          <w:b/>
          <w:color w:val="auto"/>
          <w:kern w:val="0"/>
          <w:sz w:val="32"/>
          <w:szCs w:val="32"/>
          <w:highlight w:val="none"/>
          <w:u w:val="none"/>
          <w:lang w:val="en-US" w:eastAsia="zh-CN"/>
        </w:rPr>
        <w:t>进行资格复审吗？</w:t>
      </w:r>
    </w:p>
    <w:p w14:paraId="668B263C">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cs="Times New Roman"/>
          <w:color w:val="auto"/>
          <w:highlight w:val="none"/>
          <w:u w:val="none"/>
          <w:lang w:val="en-US" w:eastAsia="zh-CN"/>
        </w:rPr>
      </w:pPr>
      <w:r>
        <w:rPr>
          <w:rFonts w:hint="eastAsia" w:ascii="Times New Roman" w:hAnsi="Times New Roman" w:eastAsia="仿宋_GB2312" w:cs="Times New Roman"/>
          <w:color w:val="auto"/>
          <w:kern w:val="0"/>
          <w:sz w:val="32"/>
          <w:szCs w:val="32"/>
          <w:highlight w:val="none"/>
          <w:u w:val="none"/>
          <w:lang w:val="en-US" w:eastAsia="zh-CN"/>
        </w:rPr>
        <w:t>资格审查</w:t>
      </w:r>
      <w:r>
        <w:rPr>
          <w:rFonts w:hint="default" w:ascii="Times New Roman" w:hAnsi="Times New Roman" w:eastAsia="仿宋_GB2312" w:cs="Times New Roman"/>
          <w:color w:val="auto"/>
          <w:kern w:val="0"/>
          <w:sz w:val="32"/>
          <w:szCs w:val="32"/>
          <w:highlight w:val="none"/>
          <w:u w:val="none"/>
          <w:lang w:val="en-US" w:eastAsia="zh-CN"/>
        </w:rPr>
        <w:t>贯穿</w:t>
      </w:r>
      <w:r>
        <w:rPr>
          <w:rFonts w:hint="eastAsia" w:ascii="Times New Roman" w:hAnsi="Times New Roman" w:eastAsia="仿宋_GB2312" w:cs="Times New Roman"/>
          <w:color w:val="auto"/>
          <w:kern w:val="0"/>
          <w:sz w:val="32"/>
          <w:szCs w:val="32"/>
          <w:highlight w:val="none"/>
          <w:u w:val="none"/>
          <w:lang w:val="en-US" w:eastAsia="zh-CN"/>
        </w:rPr>
        <w:t>公开招聘</w:t>
      </w:r>
      <w:r>
        <w:rPr>
          <w:rFonts w:hint="default" w:ascii="Times New Roman" w:hAnsi="Times New Roman" w:eastAsia="仿宋_GB2312" w:cs="Times New Roman"/>
          <w:color w:val="auto"/>
          <w:kern w:val="0"/>
          <w:sz w:val="32"/>
          <w:szCs w:val="32"/>
          <w:highlight w:val="none"/>
          <w:u w:val="none"/>
          <w:lang w:val="en-US" w:eastAsia="zh-CN"/>
        </w:rPr>
        <w:t>全过程。考察是对考察人选资格条件认定核实的关键环节，需要对考察人选进行资格复审。考察阶段资格复审，主要是核实考察人选是否符合规定的报考资格条件，提供的报考信息和相关材料是否与真实经历背景相一致，是否构成回避的情形等方面的情况。</w:t>
      </w:r>
    </w:p>
    <w:p w14:paraId="07AEA21C">
      <w:pPr>
        <w:keepNext w:val="0"/>
        <w:keepLines w:val="0"/>
        <w:pageBreakBefore w:val="0"/>
        <w:numPr>
          <w:ilvl w:val="0"/>
          <w:numId w:val="0"/>
        </w:numPr>
        <w:kinsoku/>
        <w:wordWrap/>
        <w:overflowPunct/>
        <w:topLinePunct w:val="0"/>
        <w:autoSpaceDE/>
        <w:autoSpaceDN/>
        <w:bidi w:val="0"/>
        <w:adjustRightInd w:val="0"/>
        <w:snapToGrid/>
        <w:spacing w:line="560" w:lineRule="exact"/>
        <w:ind w:firstLine="643" w:firstLineChars="200"/>
        <w:textAlignment w:val="auto"/>
        <w:rPr>
          <w:rFonts w:hint="default" w:ascii="Times New Roman" w:hAnsi="Times New Roman" w:eastAsia="楷体_GB2312" w:cs="Times New Roman"/>
          <w:b/>
          <w:color w:val="auto"/>
          <w:kern w:val="0"/>
          <w:sz w:val="32"/>
          <w:szCs w:val="32"/>
          <w:highlight w:val="none"/>
          <w:u w:val="none"/>
          <w:lang w:val="en-US" w:eastAsia="zh-CN" w:bidi="ar-SA"/>
        </w:rPr>
      </w:pPr>
      <w:r>
        <w:rPr>
          <w:rFonts w:hint="eastAsia" w:ascii="Times New Roman" w:hAnsi="Times New Roman" w:eastAsia="楷体_GB2312" w:cs="Times New Roman"/>
          <w:b/>
          <w:color w:val="auto"/>
          <w:kern w:val="0"/>
          <w:sz w:val="32"/>
          <w:szCs w:val="32"/>
          <w:highlight w:val="none"/>
          <w:u w:val="none"/>
          <w:lang w:val="en-US" w:eastAsia="zh-CN" w:bidi="ar-SA"/>
        </w:rPr>
        <w:t>24</w:t>
      </w:r>
      <w:r>
        <w:rPr>
          <w:rFonts w:hint="default" w:ascii="Times New Roman" w:hAnsi="Times New Roman" w:eastAsia="楷体_GB2312" w:cs="Times New Roman"/>
          <w:b/>
          <w:color w:val="auto"/>
          <w:kern w:val="0"/>
          <w:sz w:val="32"/>
          <w:szCs w:val="32"/>
          <w:highlight w:val="none"/>
          <w:u w:val="none"/>
          <w:lang w:val="en-US" w:eastAsia="zh-CN" w:bidi="ar-SA"/>
        </w:rPr>
        <w:t>.如何理解“聘用后即构成回避关系”</w:t>
      </w:r>
      <w:r>
        <w:rPr>
          <w:rFonts w:hint="eastAsia" w:ascii="Times New Roman" w:hAnsi="Times New Roman" w:eastAsia="楷体_GB2312" w:cs="Times New Roman"/>
          <w:b/>
          <w:color w:val="auto"/>
          <w:kern w:val="0"/>
          <w:sz w:val="32"/>
          <w:szCs w:val="32"/>
          <w:highlight w:val="none"/>
          <w:u w:val="none"/>
          <w:lang w:val="en-US" w:eastAsia="zh-CN" w:bidi="ar-SA"/>
        </w:rPr>
        <w:t>？</w:t>
      </w:r>
    </w:p>
    <w:p w14:paraId="0B00E2CC">
      <w:pPr>
        <w:keepNext w:val="0"/>
        <w:keepLines w:val="0"/>
        <w:pageBreakBefore w:val="0"/>
        <w:numPr>
          <w:ilvl w:val="0"/>
          <w:numId w:val="0"/>
        </w:numPr>
        <w:kinsoku/>
        <w:wordWrap/>
        <w:overflowPunct/>
        <w:topLinePunct w:val="0"/>
        <w:autoSpaceDE/>
        <w:autoSpaceDN/>
        <w:bidi w:val="0"/>
        <w:adjustRightInd w:val="0"/>
        <w:snapToGrid/>
        <w:spacing w:line="560" w:lineRule="exact"/>
        <w:ind w:firstLine="640" w:firstLineChars="200"/>
        <w:textAlignment w:val="auto"/>
        <w:rPr>
          <w:rFonts w:hint="default" w:ascii="Times New Roman" w:hAnsi="Times New Roman" w:cs="Times New Roman"/>
          <w:color w:val="auto"/>
          <w:highlight w:val="none"/>
          <w:u w:val="none"/>
          <w:lang w:val="en-US" w:eastAsia="zh-CN"/>
        </w:rPr>
      </w:pPr>
      <w:r>
        <w:rPr>
          <w:rFonts w:hint="default" w:ascii="Times New Roman" w:hAnsi="Times New Roman" w:eastAsia="仿宋_GB2312" w:cs="Times New Roman"/>
          <w:color w:val="auto"/>
          <w:kern w:val="0"/>
          <w:sz w:val="32"/>
          <w:szCs w:val="32"/>
          <w:highlight w:val="none"/>
          <w:u w:val="none"/>
          <w:lang w:val="en-US" w:eastAsia="zh-CN"/>
        </w:rPr>
        <w:t>按照《事业单位人事管理回避规定》第六条、第七条、第十条等相关规定执行。其他法律法规规定的有应予回避的情形，从其规定。</w:t>
      </w:r>
    </w:p>
    <w:p w14:paraId="465B3DD8">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textAlignment w:val="auto"/>
        <w:rPr>
          <w:rFonts w:hint="default" w:ascii="Times New Roman" w:hAnsi="Times New Roman" w:eastAsia="黑体" w:cs="Times New Roman"/>
          <w:b w:val="0"/>
          <w:bCs/>
          <w:color w:val="auto"/>
          <w:kern w:val="0"/>
          <w:sz w:val="32"/>
          <w:szCs w:val="32"/>
          <w:highlight w:val="none"/>
          <w:u w:val="none"/>
          <w:lang w:val="en-US" w:eastAsia="zh-CN" w:bidi="ar-SA"/>
        </w:rPr>
      </w:pPr>
    </w:p>
    <w:p w14:paraId="402D916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1"/>
        <w:textAlignment w:val="auto"/>
        <w:rPr>
          <w:rFonts w:hint="default" w:ascii="Times New Roman" w:hAnsi="Times New Roman" w:eastAsia="黑体" w:cs="Times New Roman"/>
          <w:b w:val="0"/>
          <w:bCs/>
          <w:color w:val="auto"/>
          <w:kern w:val="0"/>
          <w:sz w:val="32"/>
          <w:szCs w:val="32"/>
          <w:highlight w:val="none"/>
          <w:u w:val="none"/>
          <w:lang w:val="en-US" w:eastAsia="zh-CN" w:bidi="ar-SA"/>
        </w:rPr>
      </w:pPr>
      <w:r>
        <w:rPr>
          <w:rFonts w:hint="default" w:ascii="Times New Roman" w:hAnsi="Times New Roman" w:eastAsia="黑体" w:cs="Times New Roman"/>
          <w:b w:val="0"/>
          <w:bCs/>
          <w:color w:val="auto"/>
          <w:kern w:val="0"/>
          <w:sz w:val="32"/>
          <w:szCs w:val="32"/>
          <w:highlight w:val="none"/>
          <w:u w:val="none"/>
          <w:lang w:val="en-US" w:eastAsia="zh-CN" w:bidi="ar-SA"/>
        </w:rPr>
        <w:t>本指南仅适用于</w:t>
      </w:r>
      <w:r>
        <w:rPr>
          <w:rFonts w:hint="eastAsia" w:ascii="Times New Roman" w:hAnsi="Times New Roman" w:eastAsia="黑体" w:cs="Times New Roman"/>
          <w:b w:val="0"/>
          <w:bCs/>
          <w:color w:val="auto"/>
          <w:kern w:val="0"/>
          <w:sz w:val="32"/>
          <w:szCs w:val="32"/>
          <w:highlight w:val="none"/>
          <w:u w:val="none"/>
          <w:lang w:val="en-US" w:eastAsia="zh-CN" w:bidi="ar-SA"/>
        </w:rPr>
        <w:t>梅州市</w:t>
      </w:r>
      <w:r>
        <w:rPr>
          <w:rFonts w:hint="default" w:ascii="Times New Roman" w:hAnsi="Times New Roman" w:eastAsia="黑体" w:cs="Times New Roman"/>
          <w:b w:val="0"/>
          <w:bCs/>
          <w:color w:val="auto"/>
          <w:kern w:val="0"/>
          <w:sz w:val="32"/>
          <w:szCs w:val="32"/>
          <w:highlight w:val="none"/>
          <w:u w:val="none"/>
          <w:lang w:val="en-US" w:eastAsia="zh-CN" w:bidi="ar-SA"/>
        </w:rPr>
        <w:t>202</w:t>
      </w:r>
      <w:r>
        <w:rPr>
          <w:rFonts w:hint="eastAsia" w:ascii="Times New Roman" w:hAnsi="Times New Roman" w:eastAsia="黑体" w:cs="Times New Roman"/>
          <w:b w:val="0"/>
          <w:bCs/>
          <w:color w:val="auto"/>
          <w:kern w:val="0"/>
          <w:sz w:val="32"/>
          <w:szCs w:val="32"/>
          <w:highlight w:val="none"/>
          <w:u w:val="none"/>
          <w:lang w:val="en-US" w:eastAsia="zh-CN" w:bidi="ar-SA"/>
        </w:rPr>
        <w:t>6</w:t>
      </w:r>
      <w:r>
        <w:rPr>
          <w:rFonts w:hint="default" w:ascii="Times New Roman" w:hAnsi="Times New Roman" w:eastAsia="黑体" w:cs="Times New Roman"/>
          <w:b w:val="0"/>
          <w:bCs/>
          <w:color w:val="auto"/>
          <w:kern w:val="0"/>
          <w:sz w:val="32"/>
          <w:szCs w:val="32"/>
          <w:highlight w:val="none"/>
          <w:u w:val="none"/>
          <w:lang w:val="en-US" w:eastAsia="zh-CN" w:bidi="ar-SA"/>
        </w:rPr>
        <w:t>年</w:t>
      </w:r>
      <w:r>
        <w:rPr>
          <w:rFonts w:hint="eastAsia" w:ascii="Times New Roman" w:hAnsi="Times New Roman" w:eastAsia="黑体" w:cs="Times New Roman"/>
          <w:b w:val="0"/>
          <w:bCs/>
          <w:color w:val="auto"/>
          <w:kern w:val="0"/>
          <w:sz w:val="32"/>
          <w:szCs w:val="32"/>
          <w:highlight w:val="none"/>
          <w:u w:val="none"/>
          <w:lang w:val="en-US" w:eastAsia="zh-CN" w:bidi="ar-SA"/>
        </w:rPr>
        <w:t>大学生村医专项公开</w:t>
      </w:r>
      <w:r>
        <w:rPr>
          <w:rFonts w:hint="default" w:ascii="Times New Roman" w:hAnsi="Times New Roman" w:eastAsia="黑体" w:cs="Times New Roman"/>
          <w:b w:val="0"/>
          <w:bCs/>
          <w:color w:val="auto"/>
          <w:kern w:val="0"/>
          <w:sz w:val="32"/>
          <w:szCs w:val="32"/>
          <w:highlight w:val="none"/>
          <w:u w:val="none"/>
          <w:lang w:val="en-US" w:eastAsia="zh-CN" w:bidi="ar-SA"/>
        </w:rPr>
        <w:t>招聘。</w:t>
      </w: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创艺简标宋">
    <w:altName w:val="方正舒体"/>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DD65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3523CA">
                          <w:pPr>
                            <w:pStyle w:val="3"/>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A3523CA">
                    <w:pPr>
                      <w:pStyle w:val="3"/>
                      <w:rPr>
                        <w:rFonts w:hint="eastAsia" w:ascii="Times New Roman" w:hAnsi="Times New Roman" w:cs="Times New Roman" w:eastAsiaTheme="minorEastAsia"/>
                        <w:sz w:val="28"/>
                        <w:szCs w:val="28"/>
                        <w:lang w:eastAsia="zh-CN"/>
                      </w:rPr>
                    </w:pPr>
                    <w:r>
                      <w:rPr>
                        <w:rFonts w:hint="eastAsia" w:ascii="Times New Roman" w:hAnsi="Times New Roman" w:cs="Times New Roman"/>
                        <w:sz w:val="28"/>
                        <w:szCs w:val="28"/>
                        <w:lang w:eastAsia="zh-CN"/>
                      </w:rPr>
                      <w:t>—</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94C7C8"/>
    <w:multiLevelType w:val="singleLevel"/>
    <w:tmpl w:val="0D94C7C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043659"/>
    <w:rsid w:val="01E92BB9"/>
    <w:rsid w:val="025261EE"/>
    <w:rsid w:val="059D6095"/>
    <w:rsid w:val="0F545D35"/>
    <w:rsid w:val="10B92932"/>
    <w:rsid w:val="132D40B4"/>
    <w:rsid w:val="13BD38DE"/>
    <w:rsid w:val="16D44503"/>
    <w:rsid w:val="171942F2"/>
    <w:rsid w:val="1A2F6AE9"/>
    <w:rsid w:val="1A946E5D"/>
    <w:rsid w:val="1B043659"/>
    <w:rsid w:val="1BC72287"/>
    <w:rsid w:val="1CC154CD"/>
    <w:rsid w:val="1D0936F0"/>
    <w:rsid w:val="1D097731"/>
    <w:rsid w:val="1E93142F"/>
    <w:rsid w:val="1FF7A828"/>
    <w:rsid w:val="2293511F"/>
    <w:rsid w:val="23210151"/>
    <w:rsid w:val="2F4D845B"/>
    <w:rsid w:val="2FBB71B4"/>
    <w:rsid w:val="2FDF470C"/>
    <w:rsid w:val="30BE77DE"/>
    <w:rsid w:val="342819EB"/>
    <w:rsid w:val="359A1A73"/>
    <w:rsid w:val="36AE0B9B"/>
    <w:rsid w:val="3CDB07A1"/>
    <w:rsid w:val="3CDFC261"/>
    <w:rsid w:val="3CEF8D31"/>
    <w:rsid w:val="3CF121A0"/>
    <w:rsid w:val="3E77F195"/>
    <w:rsid w:val="3FF52F67"/>
    <w:rsid w:val="43BC0C6F"/>
    <w:rsid w:val="48BD3312"/>
    <w:rsid w:val="491D2AA5"/>
    <w:rsid w:val="4BCF9E93"/>
    <w:rsid w:val="4DD260B5"/>
    <w:rsid w:val="4EFD7FA7"/>
    <w:rsid w:val="4F2F65F9"/>
    <w:rsid w:val="51277D9F"/>
    <w:rsid w:val="52681379"/>
    <w:rsid w:val="53126132"/>
    <w:rsid w:val="56D1723C"/>
    <w:rsid w:val="5782725B"/>
    <w:rsid w:val="58B75227"/>
    <w:rsid w:val="5FFF1BA0"/>
    <w:rsid w:val="60632CA1"/>
    <w:rsid w:val="62CC5007"/>
    <w:rsid w:val="67F59DD8"/>
    <w:rsid w:val="67FC21AB"/>
    <w:rsid w:val="688A11AB"/>
    <w:rsid w:val="6BDD3D63"/>
    <w:rsid w:val="6BED213F"/>
    <w:rsid w:val="6EB531BB"/>
    <w:rsid w:val="6FF75606"/>
    <w:rsid w:val="717D9130"/>
    <w:rsid w:val="71E869BB"/>
    <w:rsid w:val="73C86A99"/>
    <w:rsid w:val="769E8AF6"/>
    <w:rsid w:val="778878D2"/>
    <w:rsid w:val="77D223C0"/>
    <w:rsid w:val="780627F5"/>
    <w:rsid w:val="793A5C52"/>
    <w:rsid w:val="7BF36445"/>
    <w:rsid w:val="7BFD725F"/>
    <w:rsid w:val="7EF6497F"/>
    <w:rsid w:val="7EFF3E96"/>
    <w:rsid w:val="7F5C88D6"/>
    <w:rsid w:val="7F5D983D"/>
    <w:rsid w:val="7F6BBC82"/>
    <w:rsid w:val="7F77E821"/>
    <w:rsid w:val="7FDC7350"/>
    <w:rsid w:val="7FE50B7F"/>
    <w:rsid w:val="7FF16F6D"/>
    <w:rsid w:val="7FFBC5CC"/>
    <w:rsid w:val="7FFF1BF8"/>
    <w:rsid w:val="7FFF3672"/>
    <w:rsid w:val="8F6FCA3C"/>
    <w:rsid w:val="9EDD4DC6"/>
    <w:rsid w:val="9FF7EECA"/>
    <w:rsid w:val="AF77AFE3"/>
    <w:rsid w:val="AFBE9957"/>
    <w:rsid w:val="B1FC7E18"/>
    <w:rsid w:val="B93F80BB"/>
    <w:rsid w:val="BBF9A0FA"/>
    <w:rsid w:val="CFF63CE3"/>
    <w:rsid w:val="D6FDD8BC"/>
    <w:rsid w:val="D9BF3113"/>
    <w:rsid w:val="DBEDABF9"/>
    <w:rsid w:val="DD7B4FAD"/>
    <w:rsid w:val="DF7F9476"/>
    <w:rsid w:val="E72FF1DF"/>
    <w:rsid w:val="EFE37CA8"/>
    <w:rsid w:val="F3BFB028"/>
    <w:rsid w:val="F3F73CC4"/>
    <w:rsid w:val="F7FF221F"/>
    <w:rsid w:val="F9DF8108"/>
    <w:rsid w:val="FB3E9FA7"/>
    <w:rsid w:val="FBEDDB28"/>
    <w:rsid w:val="FC7B09AA"/>
    <w:rsid w:val="FDBEEAEB"/>
    <w:rsid w:val="FEBDDD19"/>
    <w:rsid w:val="FEEF3EB8"/>
    <w:rsid w:val="FF5B731C"/>
    <w:rsid w:val="FFBFA1E3"/>
    <w:rsid w:val="FFFD5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27"/>
    </w:pPr>
    <w:rPr>
      <w:szCs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jc w:val="left"/>
    </w:pPr>
    <w:rPr>
      <w:rFonts w:ascii="宋体" w:hAnsi="宋体" w:cs="宋体"/>
      <w:kern w:val="0"/>
      <w:sz w:val="18"/>
      <w:szCs w:val="18"/>
    </w:rPr>
  </w:style>
  <w:style w:type="character" w:customStyle="1" w:styleId="8">
    <w:name w:val="font01"/>
    <w:basedOn w:val="7"/>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3dcac265-609e-4c86-b0c9-aea06115a684</errorID>
      <errorWord>2026年1月1日</errorWord>
      <group>L1_Word</group>
      <groupName>字词问题</groupName>
      <ability>L2_Typo</ability>
      <abilityName>字词错误</abilityName>
      <candidateList>
        <item>2026年1月1日起</item>
      </candidateList>
      <explain/>
      <paraID>2AF57D12</paraID>
      <start>32</start>
      <end>42</end>
      <status>modified</status>
      <modifiedWord>2026年1月1日起</modifiedWord>
      <trackRevisions>false</trackRevisions>
    </reviewItem>
    <reviewItem>
      <errorID>367eb355-4af0-468e-9458-67090a82ff79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16ED096</paraID>
      <start>15</start>
      <end>17</end>
      <status>modified</status>
      <modifiedWord>”“</modifiedWord>
      <trackRevisions>false</trackRevisions>
    </reviewItem>
    <reviewItem>
      <errorID>f643eb78-3c96-4982-8d9d-7ef1e883e370</errorID>
      <errorWord>?</errorWord>
      <group>L1_Format</group>
      <groupName>格式问题</groupName>
      <ability>L2_HalfPunc_CN</ability>
      <abilityName>全半角问题</abilityName>
      <candidateList>
        <item>？</item>
      </candidateList>
      <explain>文本全半角错误。</explain>
      <paraID> 7AEA21C</paraID>
      <start>19</start>
      <end>20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a6ec89-127c-422f-b823-baf1d30fe640}">
  <ds:schemaRefs/>
</ds:datastoreItem>
</file>

<file path=docProps/app.xml><?xml version="1.0" encoding="utf-8"?>
<Properties xmlns="http://schemas.openxmlformats.org/officeDocument/2006/extended-properties" xmlns:vt="http://schemas.openxmlformats.org/officeDocument/2006/docPropsVTypes">
  <Template>Normal.dotm</Template>
  <Company>省人力资源和社会保障厅</Company>
  <Pages>7</Pages>
  <Words>2808</Words>
  <Characters>2889</Characters>
  <Lines>0</Lines>
  <Paragraphs>0</Paragraphs>
  <TotalTime>8</TotalTime>
  <ScaleCrop>false</ScaleCrop>
  <LinksUpToDate>false</LinksUpToDate>
  <CharactersWithSpaces>2905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2023-03-07T01:41:00Z</dcterms:created>
  <dc:creator>何松爱</dc:creator>
  <cp:lastModifiedBy>罗小希</cp:lastModifiedBy>
  <cp:lastPrinted>2025-08-13T01:23:00Z</cp:lastPrinted>
  <dcterms:modified xsi:type="dcterms:W3CDTF">2026-10-10T07:30:01Z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4F6981ABD4AE49F9AE30BD532E1F84FA</vt:lpwstr>
  </property>
  <property fmtid="{D5CDD505-2E9C-101B-9397-08002B2CF9AE}" pid="4" name="KSOTemplateDocerSaveRecord">
    <vt:lpwstr>eyJoZGlkIjoiZjljOTI1NTZiNGJhZDU5MjkzZTFjYTc0MDFmOTcxNDEiLCJ1c2VySWQiOiIzNTI4MDE5ODkifQ==</vt:lpwstr>
  </property>
</Properties>
</file>