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Style w:val="12"/>
          <w:rFonts w:hint="eastAsia" w:ascii="Times New Roman" w:hAnsi="Times New Roman" w:eastAsia="宋体" w:cs="Times New Roman"/>
        </w:rPr>
      </w:pPr>
      <w:r>
        <w:rPr>
          <w:rStyle w:val="12"/>
          <w:rFonts w:hint="eastAsia" w:ascii="Times New Roman" w:hAnsi="Times New Roman" w:eastAsia="宋体" w:cs="Times New Roman"/>
          <w:lang w:val="en-US" w:eastAsia="zh-CN"/>
        </w:rPr>
        <w:t>海口市疫情管理措施动态调整须知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根据疫情形势研判，从10月18日起，在原省外来（返）海口人员管理措施的基础上，市指挥部即日起对部分人员管理措施进行调整。调整后管理措施具体如下：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对7日内有高风险或参照高风险管控区（山西运城、甘肃、新疆、内蒙、西藏、宁夏等）旅居史的来（返）海口人员，在抵达海口机场、码头等关口实施落地检，并落实7天集中隔离医学观察健康管理措施，其中第1、2、3、5、7天各开展一次核酸检测。管理期限自离开重点涉疫区之日开始算，不足7天的填平补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2、对7日内有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浙江宁波、广东佛山、广东东莞、广东广州、广东深圳、山西大同、山西太原、云南德宏、云南西双版纳、四川南充、陕西西安、湖北武汉、河南郑州、重庆等地区旅居史的来（返）海口人员，在抵达海口关口实施落地检，检测结果为阴性的方可放行。抵海口后应第一时间向社区（村委会）、单位或所住宿宾馆报备，落实3天严格居家（酒店）健康监测，期间实施3天3检（不包括落地检）。完成居家健康监测后进行自我健康监测至抵海口满7天，建议第5、第7天各做一次核酸，并按海口市常态化核酸检测要求每3天至少完成1次核酸检测，自我健康监测期间不聚集、不去人员密集的场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3、上述涉疫地区名单根据疫情形势动态调整。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、自10月18日起，在对高中低风险地区、重点涉疫地区等来(返)海口人员实行相应健康管理措施的基础上，其他省外来(返)海口人员应在抵达海口后完成“落地检”，入海口后第2、第3天每天完成一次核酸检测，后续按照常态化核酸检测要求每72小时自觉完成1次核酸检测。</w:t>
      </w:r>
    </w:p>
    <w:p>
      <w:pPr>
        <w:ind w:firstLine="640" w:firstLineChars="200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请考生实时关注海口市新型冠状病毒肺炎疫情防控相关要求，严格按照相关政策执行。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2EAE81"/>
    <w:multiLevelType w:val="singleLevel"/>
    <w:tmpl w:val="312EAE81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UwNTIyNjQwNWUxYzFhNTU0MmE0NDc1YmYyNzQifQ=="/>
  </w:docVars>
  <w:rsids>
    <w:rsidRoot w:val="6D677174"/>
    <w:rsid w:val="292F0FC8"/>
    <w:rsid w:val="61A03BED"/>
    <w:rsid w:val="653E3D8B"/>
    <w:rsid w:val="6D677174"/>
    <w:rsid w:val="772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ind w:firstLine="420"/>
    </w:pPr>
    <w:rPr>
      <w:rFonts w:hint="eastAsia" w:ascii="仿宋_GB2312" w:hAnsi="Courier New" w:eastAsia="仿宋_GB2312"/>
      <w:sz w:val="28"/>
      <w:szCs w:val="24"/>
    </w:r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Body Text Indent"/>
    <w:basedOn w:val="1"/>
    <w:next w:val="6"/>
    <w:unhideWhenUsed/>
    <w:qFormat/>
    <w:uiPriority w:val="0"/>
    <w:pPr>
      <w:spacing w:after="120"/>
      <w:ind w:left="200" w:leftChars="200"/>
    </w:pPr>
    <w:rPr>
      <w:rFonts w:hint="default" w:hAnsi="Times New Roman"/>
      <w:sz w:val="22"/>
      <w:szCs w:val="24"/>
    </w:rPr>
  </w:style>
  <w:style w:type="paragraph" w:customStyle="1" w:styleId="6">
    <w:name w:val="样式 正文（首行缩进两字） + 宋体 小四"/>
    <w:basedOn w:val="3"/>
    <w:next w:val="7"/>
    <w:unhideWhenUsed/>
    <w:qFormat/>
    <w:uiPriority w:val="0"/>
    <w:pPr>
      <w:spacing w:line="100" w:lineRule="atLeast"/>
      <w:ind w:firstLine="614" w:firstLineChars="192"/>
    </w:pPr>
    <w:rPr>
      <w:rFonts w:hint="eastAsia" w:hAnsi="宋体"/>
      <w:sz w:val="32"/>
      <w:szCs w:val="24"/>
    </w:rPr>
  </w:style>
  <w:style w:type="paragraph" w:styleId="7">
    <w:name w:val="Body Text First Indent"/>
    <w:basedOn w:val="4"/>
    <w:unhideWhenUsed/>
    <w:qFormat/>
    <w:uiPriority w:val="99"/>
    <w:pPr>
      <w:ind w:firstLine="420" w:firstLineChars="100"/>
    </w:pPr>
    <w:rPr>
      <w:rFonts w:hint="default"/>
      <w:sz w:val="24"/>
      <w:szCs w:val="24"/>
    </w:rPr>
  </w:style>
  <w:style w:type="paragraph" w:styleId="8">
    <w:name w:val="header"/>
    <w:basedOn w:val="1"/>
    <w:next w:val="9"/>
    <w:unhideWhenUsed/>
    <w:qFormat/>
    <w:uiPriority w:val="99"/>
    <w:pPr>
      <w:pBdr>
        <w:bottom w:val="single" w:color="auto" w:sz="6" w:space="1"/>
      </w:pBdr>
      <w:snapToGrid w:val="0"/>
      <w:jc w:val="center"/>
    </w:pPr>
    <w:rPr>
      <w:rFonts w:hint="eastAsia"/>
      <w:sz w:val="18"/>
    </w:rPr>
  </w:style>
  <w:style w:type="paragraph" w:styleId="9">
    <w:name w:val="Body Text First Indent 2"/>
    <w:basedOn w:val="5"/>
    <w:next w:val="4"/>
    <w:unhideWhenUsed/>
    <w:qFormat/>
    <w:uiPriority w:val="0"/>
    <w:pPr>
      <w:ind w:left="420" w:firstLine="420" w:firstLineChars="200"/>
    </w:pPr>
    <w:rPr>
      <w:rFonts w:hint="default" w:hAnsi="宋体"/>
      <w:sz w:val="22"/>
      <w:szCs w:val="24"/>
    </w:rPr>
  </w:style>
  <w:style w:type="character" w:customStyle="1" w:styleId="12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686</Words>
  <Characters>691</Characters>
  <Lines>0</Lines>
  <Paragraphs>0</Paragraphs>
  <TotalTime>5</TotalTime>
  <ScaleCrop>false</ScaleCrop>
  <LinksUpToDate>false</LinksUpToDate>
  <CharactersWithSpaces>692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2022-10-19T04:38:00Z</dcterms:created>
  <dc:creator>海南新视线人力资源服务有限公司</dc:creator>
  <cp:lastModifiedBy>huang</cp:lastModifiedBy>
  <dcterms:modified xsi:type="dcterms:W3CDTF">2022-10-21T03:19:13Z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2E7D7D1ED77C47B4AAC60619D36EAB04</vt:lpwstr>
  </property>
</Properties>
</file>