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仿宋_GB2312" w:eastAsia="仿宋_GB2312"/>
          <w:sz w:val="32"/>
          <w:szCs w:val="32"/>
        </w:rPr>
      </w:pPr>
      <w:r>
        <w:rPr>
          <w:rFonts w:hint="eastAsia" w:ascii="仿宋_GB2312" w:hAnsi="仿宋_GB2312" w:eastAsia="仿宋_GB2312" w:cs="仿宋_GB2312"/>
          <w:sz w:val="32"/>
          <w:szCs w:val="32"/>
        </w:rPr>
        <w:t>附件</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p>
    <w:tbl>
      <w:tblPr>
        <w:tblStyle w:val="6"/>
        <w:tblpPr w:leftFromText="180" w:rightFromText="180" w:vertAnchor="text" w:horzAnchor="page" w:tblpX="1015" w:tblpY="49"/>
        <w:tblOverlap w:val="never"/>
        <w:tblW w:w="9896" w:type="dxa"/>
        <w:jc w:val="center"/>
        <w:tblLayout w:type="fixed"/>
        <w:tblCellMar>
          <w:top w:w="0" w:type="dxa"/>
          <w:left w:w="0" w:type="dxa"/>
          <w:bottom w:w="0" w:type="dxa"/>
          <w:right w:w="0" w:type="dxa"/>
        </w:tblCellMar>
      </w:tblPr>
      <w:tblGrid>
        <w:gridCol w:w="1080"/>
        <w:gridCol w:w="642"/>
        <w:gridCol w:w="600"/>
        <w:gridCol w:w="690"/>
        <w:gridCol w:w="975"/>
        <w:gridCol w:w="540"/>
        <w:gridCol w:w="943"/>
        <w:gridCol w:w="767"/>
        <w:gridCol w:w="3659"/>
      </w:tblGrid>
      <w:tr>
        <w:tblPrEx>
          <w:tblCellMar>
            <w:top w:w="0" w:type="dxa"/>
            <w:left w:w="0" w:type="dxa"/>
            <w:bottom w:w="0" w:type="dxa"/>
            <w:right w:w="0" w:type="dxa"/>
          </w:tblCellMar>
        </w:tblPrEx>
        <w:trPr>
          <w:trHeight w:val="757" w:hRule="atLeast"/>
          <w:jc w:val="center"/>
        </w:trPr>
        <w:tc>
          <w:tcPr>
            <w:tcW w:w="9896" w:type="dxa"/>
            <w:gridSpan w:val="9"/>
            <w:tcBorders>
              <w:top w:val="nil"/>
              <w:left w:val="nil"/>
              <w:bottom w:val="nil"/>
              <w:right w:val="nil"/>
            </w:tcBorders>
            <w:noWrap/>
            <w:tcMar>
              <w:top w:w="15" w:type="dxa"/>
              <w:left w:w="15" w:type="dxa"/>
              <w:right w:w="15" w:type="dxa"/>
            </w:tcMar>
            <w:vAlign w:val="center"/>
          </w:tcPr>
          <w:p>
            <w:pPr>
              <w:widowControl/>
              <w:spacing w:line="660" w:lineRule="exact"/>
              <w:jc w:val="center"/>
              <w:textAlignment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龙里县</w:t>
            </w:r>
            <w:r>
              <w:rPr>
                <w:rFonts w:hint="eastAsia" w:ascii="方正小标宋简体" w:hAnsi="方正小标宋简体" w:eastAsia="方正小标宋简体" w:cs="方正小标宋简体"/>
                <w:color w:val="000000"/>
                <w:kern w:val="0"/>
                <w:sz w:val="44"/>
                <w:szCs w:val="44"/>
                <w:lang w:val="en-US" w:eastAsia="zh-CN"/>
              </w:rPr>
              <w:t>人民医院</w:t>
            </w:r>
            <w:r>
              <w:rPr>
                <w:rFonts w:hint="eastAsia" w:ascii="方正小标宋简体" w:hAnsi="方正小标宋简体" w:eastAsia="方正小标宋简体" w:cs="方正小标宋简体"/>
                <w:color w:val="000000"/>
                <w:kern w:val="0"/>
                <w:sz w:val="44"/>
                <w:szCs w:val="44"/>
              </w:rPr>
              <w:t>20</w:t>
            </w:r>
            <w:r>
              <w:rPr>
                <w:rFonts w:hint="eastAsia" w:ascii="方正小标宋简体" w:hAnsi="方正小标宋简体" w:eastAsia="方正小标宋简体" w:cs="方正小标宋简体"/>
                <w:color w:val="000000"/>
                <w:kern w:val="0"/>
                <w:sz w:val="44"/>
                <w:szCs w:val="44"/>
                <w:lang w:val="en-US" w:eastAsia="zh-CN"/>
              </w:rPr>
              <w:t>22</w:t>
            </w:r>
            <w:r>
              <w:rPr>
                <w:rFonts w:hint="eastAsia" w:ascii="方正小标宋简体" w:hAnsi="方正小标宋简体" w:eastAsia="方正小标宋简体" w:cs="方正小标宋简体"/>
                <w:color w:val="000000"/>
                <w:kern w:val="0"/>
                <w:sz w:val="44"/>
                <w:szCs w:val="44"/>
              </w:rPr>
              <w:t>年</w:t>
            </w:r>
          </w:p>
          <w:p>
            <w:pPr>
              <w:widowControl/>
              <w:spacing w:line="660" w:lineRule="exact"/>
              <w:jc w:val="center"/>
              <w:textAlignment w:val="center"/>
              <w:rPr>
                <w:rFonts w:ascii="黑体" w:hAnsi="宋体" w:eastAsia="黑体" w:cs="黑体"/>
                <w:color w:val="000000"/>
                <w:sz w:val="36"/>
                <w:szCs w:val="36"/>
              </w:rPr>
            </w:pPr>
            <w:r>
              <w:rPr>
                <w:rFonts w:hint="eastAsia" w:ascii="方正小标宋简体" w:hAnsi="方正小标宋简体" w:eastAsia="方正小标宋简体" w:cs="方正小标宋简体"/>
                <w:color w:val="000000"/>
                <w:kern w:val="0"/>
                <w:sz w:val="44"/>
                <w:szCs w:val="44"/>
                <w:lang w:val="en-US" w:eastAsia="zh-CN"/>
              </w:rPr>
              <w:t>第五次</w:t>
            </w:r>
            <w:r>
              <w:rPr>
                <w:rFonts w:hint="eastAsia" w:ascii="方正小标宋简体" w:hAnsi="方正小标宋简体" w:eastAsia="方正小标宋简体" w:cs="方正小标宋简体"/>
                <w:color w:val="000000"/>
                <w:kern w:val="0"/>
                <w:sz w:val="44"/>
                <w:szCs w:val="44"/>
              </w:rPr>
              <w:t>公开</w:t>
            </w:r>
            <w:r>
              <w:rPr>
                <w:rFonts w:hint="eastAsia" w:ascii="方正小标宋简体" w:hAnsi="方正小标宋简体" w:eastAsia="方正小标宋简体" w:cs="方正小标宋简体"/>
                <w:color w:val="000000"/>
                <w:kern w:val="0"/>
                <w:sz w:val="44"/>
                <w:szCs w:val="44"/>
                <w:lang w:eastAsia="zh-CN"/>
              </w:rPr>
              <w:t>招聘</w:t>
            </w:r>
            <w:r>
              <w:rPr>
                <w:rFonts w:hint="eastAsia" w:ascii="方正小标宋简体" w:hAnsi="方正小标宋简体" w:eastAsia="方正小标宋简体" w:cs="方正小标宋简体"/>
                <w:color w:val="000000"/>
                <w:kern w:val="0"/>
                <w:sz w:val="44"/>
                <w:szCs w:val="44"/>
              </w:rPr>
              <w:t>临聘人员职位表</w:t>
            </w:r>
          </w:p>
        </w:tc>
      </w:tr>
      <w:tr>
        <w:tblPrEx>
          <w:tblCellMar>
            <w:top w:w="0" w:type="dxa"/>
            <w:left w:w="0" w:type="dxa"/>
            <w:bottom w:w="0" w:type="dxa"/>
            <w:right w:w="0" w:type="dxa"/>
          </w:tblCellMar>
        </w:tblPrEx>
        <w:trPr>
          <w:trHeight w:val="921" w:hRule="atLeast"/>
          <w:jc w:val="center"/>
        </w:trPr>
        <w:tc>
          <w:tcPr>
            <w:tcW w:w="108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招聘单位</w:t>
            </w:r>
          </w:p>
        </w:tc>
        <w:tc>
          <w:tcPr>
            <w:tcW w:w="64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岗位代码</w:t>
            </w:r>
          </w:p>
        </w:tc>
        <w:tc>
          <w:tcPr>
            <w:tcW w:w="600"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招聘岗位名称</w:t>
            </w:r>
          </w:p>
        </w:tc>
        <w:tc>
          <w:tcPr>
            <w:tcW w:w="690" w:type="dxa"/>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0"/>
                <w:szCs w:val="21"/>
              </w:rPr>
              <w:t>招聘岗位类型</w:t>
            </w:r>
          </w:p>
        </w:tc>
        <w:tc>
          <w:tcPr>
            <w:tcW w:w="97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招聘岗位简介</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招聘人数</w:t>
            </w:r>
          </w:p>
        </w:tc>
        <w:tc>
          <w:tcPr>
            <w:tcW w:w="9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学历学位要求</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专业</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要求</w:t>
            </w:r>
          </w:p>
        </w:tc>
        <w:tc>
          <w:tcPr>
            <w:tcW w:w="3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其它招聘条件</w:t>
            </w:r>
          </w:p>
        </w:tc>
      </w:tr>
      <w:tr>
        <w:tblPrEx>
          <w:tblCellMar>
            <w:top w:w="0" w:type="dxa"/>
            <w:left w:w="0" w:type="dxa"/>
            <w:bottom w:w="0" w:type="dxa"/>
            <w:right w:w="0" w:type="dxa"/>
          </w:tblCellMar>
        </w:tblPrEx>
        <w:trPr>
          <w:trHeight w:val="1972"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龙里县</w:t>
            </w:r>
            <w:r>
              <w:rPr>
                <w:rFonts w:hint="eastAsia" w:ascii="宋体" w:hAnsi="宋体" w:cs="宋体"/>
                <w:color w:val="000000"/>
                <w:kern w:val="0"/>
                <w:szCs w:val="21"/>
                <w:lang w:val="en-US" w:eastAsia="zh-CN"/>
              </w:rPr>
              <w:t>人民医院</w:t>
            </w:r>
          </w:p>
          <w:p>
            <w:pPr>
              <w:widowControl/>
              <w:jc w:val="center"/>
              <w:textAlignment w:val="center"/>
              <w:rPr>
                <w:rFonts w:hint="eastAsia" w:ascii="宋体" w:hAnsi="宋体" w:eastAsia="宋体" w:cs="宋体"/>
                <w:color w:val="000000"/>
                <w:kern w:val="0"/>
                <w:sz w:val="21"/>
                <w:szCs w:val="21"/>
                <w:lang w:val="en-US" w:eastAsia="zh-CN" w:bidi="ar-SA"/>
              </w:rPr>
            </w:pPr>
          </w:p>
        </w:tc>
        <w:tc>
          <w:tcPr>
            <w:tcW w:w="6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01</w:t>
            </w:r>
          </w:p>
        </w:tc>
        <w:tc>
          <w:tcPr>
            <w:tcW w:w="6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普外科医师</w:t>
            </w:r>
          </w:p>
        </w:tc>
        <w:tc>
          <w:tcPr>
            <w:tcW w:w="6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val="en-US" w:eastAsia="zh-CN"/>
              </w:rPr>
              <w:t>专业技术岗位</w:t>
            </w:r>
          </w:p>
        </w:tc>
        <w:tc>
          <w:tcPr>
            <w:tcW w:w="9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从事</w:t>
            </w:r>
            <w:r>
              <w:rPr>
                <w:rFonts w:hint="eastAsia" w:ascii="宋体" w:hAnsi="宋体" w:cs="宋体"/>
                <w:color w:val="auto"/>
                <w:kern w:val="0"/>
                <w:szCs w:val="21"/>
                <w:lang w:val="en-US" w:eastAsia="zh-CN"/>
              </w:rPr>
              <w:t>普通外科诊疗工作</w:t>
            </w:r>
          </w:p>
        </w:tc>
        <w:tc>
          <w:tcPr>
            <w:tcW w:w="54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1</w:t>
            </w:r>
          </w:p>
        </w:tc>
        <w:tc>
          <w:tcPr>
            <w:tcW w:w="9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全日制本科及以上学历。</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临床医学专业</w:t>
            </w:r>
          </w:p>
        </w:tc>
        <w:tc>
          <w:tcPr>
            <w:tcW w:w="3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1"/>
              </w:numPr>
              <w:jc w:val="left"/>
              <w:textAlignment w:val="center"/>
              <w:rPr>
                <w:rFonts w:hint="eastAsia"/>
                <w:lang w:val="en-US" w:eastAsia="zh-CN"/>
              </w:rPr>
            </w:pPr>
            <w:r>
              <w:rPr>
                <w:rFonts w:hint="eastAsia"/>
                <w:lang w:val="en-US" w:eastAsia="zh-CN"/>
              </w:rPr>
              <w:t>年龄不超过</w:t>
            </w:r>
            <w:r>
              <w:rPr>
                <w:rFonts w:hint="default"/>
                <w:lang w:val="en-US" w:eastAsia="zh-CN"/>
              </w:rPr>
              <w:t>35</w:t>
            </w:r>
            <w:r>
              <w:rPr>
                <w:rFonts w:hint="eastAsia"/>
                <w:lang w:val="en-US" w:eastAsia="zh-CN"/>
              </w:rPr>
              <w:t>周岁，具有中级职称的，可放宽到</w:t>
            </w:r>
            <w:r>
              <w:rPr>
                <w:rFonts w:hint="default"/>
                <w:lang w:val="en-US" w:eastAsia="zh-CN"/>
              </w:rPr>
              <w:t>40</w:t>
            </w:r>
            <w:r>
              <w:rPr>
                <w:rFonts w:hint="eastAsia"/>
                <w:lang w:val="en-US" w:eastAsia="zh-CN"/>
              </w:rPr>
              <w:t>周岁；具有高级职称的，可放宽到</w:t>
            </w:r>
            <w:r>
              <w:rPr>
                <w:rFonts w:hint="default"/>
                <w:lang w:val="en-US" w:eastAsia="zh-CN"/>
              </w:rPr>
              <w:t>45</w:t>
            </w:r>
            <w:r>
              <w:rPr>
                <w:rFonts w:hint="eastAsia"/>
                <w:lang w:val="en-US" w:eastAsia="zh-CN"/>
              </w:rPr>
              <w:t>周岁。</w:t>
            </w:r>
          </w:p>
          <w:p>
            <w:pPr>
              <w:pStyle w:val="2"/>
              <w:numPr>
                <w:ilvl w:val="0"/>
                <w:numId w:val="0"/>
              </w:numPr>
              <w:rPr>
                <w:rFonts w:hint="default"/>
                <w:lang w:val="en-US" w:eastAsia="zh-CN"/>
              </w:rPr>
            </w:pPr>
            <w:r>
              <w:rPr>
                <w:rFonts w:hint="eastAsia"/>
                <w:lang w:val="en-US" w:eastAsia="zh-CN"/>
              </w:rPr>
              <w:t>2.有执业医师资格证。</w:t>
            </w:r>
          </w:p>
          <w:p>
            <w:pPr>
              <w:widowControl/>
              <w:numPr>
                <w:ilvl w:val="0"/>
                <w:numId w:val="0"/>
              </w:numPr>
              <w:ind w:left="0" w:leftChars="0" w:firstLine="0" w:firstLineChars="0"/>
              <w:jc w:val="left"/>
              <w:textAlignment w:val="center"/>
              <w:rPr>
                <w:rFonts w:hint="eastAsia"/>
              </w:rPr>
            </w:pPr>
            <w:r>
              <w:rPr>
                <w:rFonts w:hint="eastAsia"/>
                <w:lang w:val="en-US" w:eastAsia="zh-CN"/>
              </w:rPr>
              <w:t>3.</w:t>
            </w:r>
            <w:r>
              <w:rPr>
                <w:rFonts w:hint="eastAsia"/>
              </w:rPr>
              <w:t>无不良记录。</w:t>
            </w:r>
          </w:p>
          <w:p>
            <w:pPr>
              <w:pStyle w:val="2"/>
              <w:ind w:left="0" w:leftChars="0" w:firstLine="0" w:firstLineChars="0"/>
              <w:rPr>
                <w:rFonts w:hint="eastAsia" w:ascii="宋体" w:hAnsi="宋体" w:cs="宋体"/>
                <w:i w:val="0"/>
                <w:caps w:val="0"/>
                <w:color w:val="auto"/>
                <w:spacing w:val="0"/>
                <w:sz w:val="21"/>
                <w:szCs w:val="21"/>
                <w:shd w:val="clear" w:fill="FFFFFF"/>
                <w:lang w:val="en-US" w:eastAsia="zh-CN"/>
              </w:rPr>
            </w:pPr>
            <w:r>
              <w:rPr>
                <w:rFonts w:hint="eastAsia" w:ascii="宋体" w:hAnsi="宋体" w:cs="宋体"/>
                <w:i w:val="0"/>
                <w:caps w:val="0"/>
                <w:color w:val="auto"/>
                <w:spacing w:val="0"/>
                <w:sz w:val="21"/>
                <w:szCs w:val="21"/>
                <w:shd w:val="clear" w:fill="FFFFFF"/>
                <w:lang w:val="en-US" w:eastAsia="zh-CN"/>
              </w:rPr>
              <w:t>4.完成住院医师规范化培训或有普外科工作经历者优先。</w:t>
            </w:r>
          </w:p>
        </w:tc>
      </w:tr>
      <w:tr>
        <w:tblPrEx>
          <w:tblCellMar>
            <w:top w:w="0" w:type="dxa"/>
            <w:left w:w="0" w:type="dxa"/>
            <w:bottom w:w="0" w:type="dxa"/>
            <w:right w:w="0" w:type="dxa"/>
          </w:tblCellMar>
        </w:tblPrEx>
        <w:trPr>
          <w:trHeight w:val="1967"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SA"/>
              </w:rPr>
            </w:pPr>
          </w:p>
        </w:tc>
        <w:tc>
          <w:tcPr>
            <w:tcW w:w="6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02</w:t>
            </w:r>
          </w:p>
        </w:tc>
        <w:tc>
          <w:tcPr>
            <w:tcW w:w="6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重症医学科科医师</w:t>
            </w:r>
          </w:p>
        </w:tc>
        <w:tc>
          <w:tcPr>
            <w:tcW w:w="6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val="en-US" w:eastAsia="zh-CN"/>
              </w:rPr>
              <w:t>专业技术人员</w:t>
            </w:r>
          </w:p>
        </w:tc>
        <w:tc>
          <w:tcPr>
            <w:tcW w:w="9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auto"/>
                <w:kern w:val="0"/>
                <w:szCs w:val="21"/>
                <w:lang w:eastAsia="zh-CN"/>
              </w:rPr>
            </w:pPr>
            <w:r>
              <w:rPr>
                <w:rFonts w:hint="eastAsia" w:ascii="宋体" w:hAnsi="宋体" w:cs="宋体"/>
                <w:i w:val="0"/>
                <w:color w:val="auto"/>
                <w:kern w:val="0"/>
                <w:sz w:val="21"/>
                <w:szCs w:val="21"/>
                <w:u w:val="none"/>
                <w:lang w:val="en-US" w:eastAsia="zh-CN" w:bidi="ar"/>
              </w:rPr>
              <w:t>从事重症医学诊疗工作</w:t>
            </w:r>
          </w:p>
        </w:tc>
        <w:tc>
          <w:tcPr>
            <w:tcW w:w="54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1</w:t>
            </w:r>
          </w:p>
        </w:tc>
        <w:tc>
          <w:tcPr>
            <w:tcW w:w="9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全日制本科及以上学历。</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kern w:val="0"/>
                <w:szCs w:val="21"/>
                <w:lang w:val="en-US" w:eastAsia="zh-CN"/>
              </w:rPr>
            </w:pPr>
            <w:r>
              <w:rPr>
                <w:rFonts w:hint="eastAsia" w:ascii="宋体" w:hAnsi="宋体" w:cs="宋体"/>
                <w:color w:val="auto"/>
                <w:kern w:val="0"/>
                <w:sz w:val="21"/>
                <w:szCs w:val="21"/>
                <w:lang w:val="en-US" w:eastAsia="zh-CN" w:bidi="ar-SA"/>
              </w:rPr>
              <w:t>临床医学专业</w:t>
            </w:r>
          </w:p>
        </w:tc>
        <w:tc>
          <w:tcPr>
            <w:tcW w:w="3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0"/>
              </w:numPr>
              <w:jc w:val="left"/>
              <w:textAlignment w:val="center"/>
              <w:rPr>
                <w:rFonts w:hint="default" w:cs="Times New Roman"/>
                <w:lang w:val="en-US" w:eastAsia="zh-CN"/>
              </w:rPr>
            </w:pPr>
            <w:r>
              <w:rPr>
                <w:rFonts w:hint="eastAsia"/>
                <w:sz w:val="21"/>
                <w:szCs w:val="21"/>
                <w:lang w:val="en-US" w:eastAsia="zh-CN"/>
              </w:rPr>
              <w:t>1</w:t>
            </w:r>
            <w:r>
              <w:rPr>
                <w:rFonts w:hint="eastAsia" w:cs="Times New Roman"/>
                <w:lang w:val="en-US" w:eastAsia="zh-CN"/>
              </w:rPr>
              <w:t>.年龄不超过</w:t>
            </w:r>
            <w:r>
              <w:rPr>
                <w:rFonts w:hint="default" w:cs="Times New Roman"/>
                <w:lang w:val="en-US" w:eastAsia="zh-CN"/>
              </w:rPr>
              <w:t>35</w:t>
            </w:r>
            <w:r>
              <w:rPr>
                <w:rFonts w:hint="eastAsia" w:cs="Times New Roman"/>
                <w:lang w:val="en-US" w:eastAsia="zh-CN"/>
              </w:rPr>
              <w:t>周岁，具有中级职称的，可放宽到</w:t>
            </w:r>
            <w:r>
              <w:rPr>
                <w:rFonts w:hint="default" w:cs="Times New Roman"/>
                <w:lang w:val="en-US" w:eastAsia="zh-CN"/>
              </w:rPr>
              <w:t>40</w:t>
            </w:r>
            <w:r>
              <w:rPr>
                <w:rFonts w:hint="eastAsia" w:cs="Times New Roman"/>
                <w:lang w:val="en-US" w:eastAsia="zh-CN"/>
              </w:rPr>
              <w:t>周岁；具有高级职称的，可放宽到</w:t>
            </w:r>
            <w:r>
              <w:rPr>
                <w:rFonts w:hint="default" w:cs="Times New Roman"/>
                <w:lang w:val="en-US" w:eastAsia="zh-CN"/>
              </w:rPr>
              <w:t>45</w:t>
            </w:r>
            <w:r>
              <w:rPr>
                <w:rFonts w:hint="eastAsia" w:cs="Times New Roman"/>
                <w:lang w:val="en-US" w:eastAsia="zh-CN"/>
              </w:rPr>
              <w:t xml:space="preserve">周岁。  </w:t>
            </w:r>
          </w:p>
          <w:p>
            <w:pPr>
              <w:widowControl/>
              <w:numPr>
                <w:ilvl w:val="0"/>
                <w:numId w:val="0"/>
              </w:numPr>
              <w:jc w:val="left"/>
              <w:textAlignment w:val="center"/>
              <w:rPr>
                <w:rFonts w:hint="eastAsia" w:cs="Times New Roman"/>
                <w:color w:val="auto"/>
                <w:lang w:val="en-US" w:eastAsia="zh-CN"/>
              </w:rPr>
            </w:pPr>
            <w:r>
              <w:rPr>
                <w:rFonts w:hint="eastAsia" w:cs="Times New Roman"/>
                <w:lang w:val="en-US" w:eastAsia="zh-CN"/>
              </w:rPr>
              <w:t>2.有执业医师资格证且</w:t>
            </w:r>
            <w:r>
              <w:rPr>
                <w:rFonts w:hint="eastAsia" w:cs="Times New Roman"/>
                <w:color w:val="auto"/>
                <w:lang w:val="en-US" w:eastAsia="zh-CN"/>
              </w:rPr>
              <w:t xml:space="preserve">在二甲及以上医院重症医学科1年及以上工作经历。  </w:t>
            </w:r>
          </w:p>
          <w:p>
            <w:pPr>
              <w:widowControl/>
              <w:numPr>
                <w:ilvl w:val="0"/>
                <w:numId w:val="0"/>
              </w:numPr>
              <w:jc w:val="left"/>
              <w:textAlignment w:val="center"/>
              <w:rPr>
                <w:rFonts w:hint="eastAsia" w:cs="Times New Roman"/>
                <w:color w:val="auto"/>
                <w:lang w:val="en-US" w:eastAsia="zh-CN"/>
              </w:rPr>
            </w:pPr>
            <w:r>
              <w:rPr>
                <w:rFonts w:hint="eastAsia" w:cs="Times New Roman"/>
                <w:color w:val="auto"/>
                <w:lang w:val="en-US" w:eastAsia="zh-CN"/>
              </w:rPr>
              <w:t xml:space="preserve">3.无不良记录。 </w:t>
            </w:r>
          </w:p>
          <w:p>
            <w:pPr>
              <w:widowControl/>
              <w:numPr>
                <w:ilvl w:val="0"/>
                <w:numId w:val="0"/>
              </w:numPr>
              <w:jc w:val="left"/>
              <w:textAlignment w:val="center"/>
              <w:rPr>
                <w:rFonts w:hint="default"/>
                <w:lang w:val="en-US" w:eastAsia="zh-CN"/>
              </w:rPr>
            </w:pPr>
            <w:r>
              <w:rPr>
                <w:rFonts w:hint="eastAsia" w:cs="Times New Roman"/>
                <w:lang w:val="en-US" w:eastAsia="zh-CN"/>
              </w:rPr>
              <w:t>4.完成住院医师规范化培训者优先。</w:t>
            </w:r>
          </w:p>
        </w:tc>
      </w:tr>
      <w:tr>
        <w:tblPrEx>
          <w:tblCellMar>
            <w:top w:w="0" w:type="dxa"/>
            <w:left w:w="0" w:type="dxa"/>
            <w:bottom w:w="0" w:type="dxa"/>
            <w:right w:w="0" w:type="dxa"/>
          </w:tblCellMar>
        </w:tblPrEx>
        <w:trPr>
          <w:trHeight w:val="153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SA"/>
              </w:rPr>
            </w:pPr>
          </w:p>
        </w:tc>
        <w:tc>
          <w:tcPr>
            <w:tcW w:w="6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auto"/>
                <w:kern w:val="0"/>
                <w:sz w:val="21"/>
                <w:szCs w:val="21"/>
                <w:lang w:val="en-US" w:eastAsia="zh-CN" w:bidi="ar-SA"/>
              </w:rPr>
            </w:pPr>
            <w:r>
              <w:rPr>
                <w:rFonts w:hint="eastAsia" w:ascii="Times New Roman" w:hAnsi="Times New Roman" w:cs="Times New Roman"/>
                <w:color w:val="auto"/>
                <w:kern w:val="0"/>
                <w:szCs w:val="21"/>
                <w:lang w:val="en-US" w:eastAsia="zh-CN"/>
              </w:rPr>
              <w:t>03</w:t>
            </w:r>
          </w:p>
        </w:tc>
        <w:tc>
          <w:tcPr>
            <w:tcW w:w="6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中西医结合医师</w:t>
            </w:r>
          </w:p>
        </w:tc>
        <w:tc>
          <w:tcPr>
            <w:tcW w:w="6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专业技术岗位</w:t>
            </w:r>
          </w:p>
        </w:tc>
        <w:tc>
          <w:tcPr>
            <w:tcW w:w="9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eastAsia="zh-CN"/>
              </w:rPr>
              <w:t>从事</w:t>
            </w:r>
            <w:r>
              <w:rPr>
                <w:rFonts w:hint="eastAsia" w:ascii="宋体" w:hAnsi="宋体" w:cs="宋体"/>
                <w:color w:val="auto"/>
                <w:kern w:val="0"/>
                <w:szCs w:val="21"/>
                <w:lang w:val="en-US" w:eastAsia="zh-CN"/>
              </w:rPr>
              <w:t>中西医结合诊疗工作</w:t>
            </w:r>
          </w:p>
        </w:tc>
        <w:tc>
          <w:tcPr>
            <w:tcW w:w="54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1</w:t>
            </w:r>
          </w:p>
        </w:tc>
        <w:tc>
          <w:tcPr>
            <w:tcW w:w="9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全日制本科及以上学历。</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中西医临床医学专业</w:t>
            </w:r>
          </w:p>
        </w:tc>
        <w:tc>
          <w:tcPr>
            <w:tcW w:w="3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lang w:val="en-US" w:eastAsia="zh-CN"/>
              </w:rPr>
            </w:pPr>
            <w:r>
              <w:rPr>
                <w:rFonts w:hint="default"/>
                <w:lang w:val="en-US" w:eastAsia="zh-CN"/>
              </w:rPr>
              <w:t>1</w:t>
            </w:r>
            <w:r>
              <w:rPr>
                <w:rFonts w:hint="eastAsia"/>
                <w:lang w:val="en-US" w:eastAsia="zh-CN"/>
              </w:rPr>
              <w:t>.年龄不超过</w:t>
            </w:r>
            <w:r>
              <w:rPr>
                <w:rFonts w:hint="default"/>
                <w:lang w:val="en-US" w:eastAsia="zh-CN"/>
              </w:rPr>
              <w:t>35</w:t>
            </w:r>
            <w:r>
              <w:rPr>
                <w:rFonts w:hint="eastAsia"/>
                <w:lang w:val="en-US" w:eastAsia="zh-CN"/>
              </w:rPr>
              <w:t>周岁，具有中级职称的，可放宽到</w:t>
            </w:r>
            <w:r>
              <w:rPr>
                <w:rFonts w:hint="default"/>
                <w:lang w:val="en-US" w:eastAsia="zh-CN"/>
              </w:rPr>
              <w:t>40</w:t>
            </w:r>
            <w:r>
              <w:rPr>
                <w:rFonts w:hint="eastAsia"/>
                <w:lang w:val="en-US" w:eastAsia="zh-CN"/>
              </w:rPr>
              <w:t>周岁；具有高级职称的，可放宽到</w:t>
            </w:r>
            <w:r>
              <w:rPr>
                <w:rFonts w:hint="default"/>
                <w:lang w:val="en-US" w:eastAsia="zh-CN"/>
              </w:rPr>
              <w:t>45</w:t>
            </w:r>
            <w:r>
              <w:rPr>
                <w:rFonts w:hint="eastAsia"/>
                <w:lang w:val="en-US" w:eastAsia="zh-CN"/>
              </w:rPr>
              <w:t>周岁。</w:t>
            </w:r>
          </w:p>
          <w:p>
            <w:pPr>
              <w:widowControl/>
              <w:numPr>
                <w:ilvl w:val="0"/>
                <w:numId w:val="0"/>
              </w:numPr>
              <w:ind w:left="0" w:leftChars="0" w:firstLine="0" w:firstLineChars="0"/>
              <w:jc w:val="left"/>
              <w:textAlignment w:val="center"/>
              <w:rPr>
                <w:rFonts w:hint="eastAsia"/>
                <w:lang w:val="en-US" w:eastAsia="zh-CN"/>
              </w:rPr>
            </w:pPr>
            <w:r>
              <w:rPr>
                <w:rFonts w:hint="default"/>
                <w:lang w:val="en-US" w:eastAsia="zh-CN"/>
              </w:rPr>
              <w:t>2</w:t>
            </w:r>
            <w:r>
              <w:rPr>
                <w:rFonts w:hint="eastAsia"/>
                <w:lang w:val="en-US" w:eastAsia="zh-CN"/>
              </w:rPr>
              <w:t>.有执业医师资格证。</w:t>
            </w:r>
          </w:p>
          <w:p>
            <w:pPr>
              <w:widowControl/>
              <w:numPr>
                <w:ilvl w:val="0"/>
                <w:numId w:val="0"/>
              </w:numPr>
              <w:ind w:left="0" w:leftChars="0" w:firstLine="0" w:firstLineChars="0"/>
              <w:jc w:val="left"/>
              <w:textAlignment w:val="center"/>
              <w:rPr>
                <w:rFonts w:hint="eastAsia"/>
              </w:rPr>
            </w:pPr>
            <w:r>
              <w:rPr>
                <w:rFonts w:hint="eastAsia"/>
                <w:lang w:val="en-US" w:eastAsia="zh-CN"/>
              </w:rPr>
              <w:t>3.</w:t>
            </w:r>
            <w:r>
              <w:rPr>
                <w:rFonts w:hint="eastAsia"/>
              </w:rPr>
              <w:t>无不良记录。</w:t>
            </w:r>
          </w:p>
          <w:p>
            <w:pPr>
              <w:pStyle w:val="2"/>
              <w:ind w:left="0" w:leftChars="0" w:firstLine="0" w:firstLineChars="0"/>
              <w:rPr>
                <w:rFonts w:hint="default" w:eastAsia="宋体"/>
                <w:lang w:val="en-US" w:eastAsia="zh-CN"/>
              </w:rPr>
            </w:pPr>
            <w:r>
              <w:rPr>
                <w:rFonts w:hint="eastAsia" w:ascii="宋体" w:hAnsi="宋体" w:cs="宋体"/>
                <w:i w:val="0"/>
                <w:caps w:val="0"/>
                <w:color w:val="auto"/>
                <w:spacing w:val="0"/>
                <w:sz w:val="21"/>
                <w:szCs w:val="21"/>
                <w:shd w:val="clear" w:fill="FFFFFF"/>
                <w:lang w:val="en-US" w:eastAsia="zh-CN"/>
              </w:rPr>
              <w:t>4.完成住院医师规范化培训者优先。</w:t>
            </w:r>
          </w:p>
        </w:tc>
      </w:tr>
      <w:tr>
        <w:tblPrEx>
          <w:tblCellMar>
            <w:top w:w="0" w:type="dxa"/>
            <w:left w:w="0" w:type="dxa"/>
            <w:bottom w:w="0" w:type="dxa"/>
            <w:right w:w="0" w:type="dxa"/>
          </w:tblCellMar>
        </w:tblPrEx>
        <w:trPr>
          <w:trHeight w:val="225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SA"/>
              </w:rPr>
            </w:pPr>
          </w:p>
        </w:tc>
        <w:tc>
          <w:tcPr>
            <w:tcW w:w="6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04</w:t>
            </w:r>
          </w:p>
        </w:tc>
        <w:tc>
          <w:tcPr>
            <w:tcW w:w="6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B超医师</w:t>
            </w:r>
          </w:p>
        </w:tc>
        <w:tc>
          <w:tcPr>
            <w:tcW w:w="6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专业技术岗位</w:t>
            </w:r>
          </w:p>
        </w:tc>
        <w:tc>
          <w:tcPr>
            <w:tcW w:w="9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从事超声诊断工作</w:t>
            </w:r>
          </w:p>
        </w:tc>
        <w:tc>
          <w:tcPr>
            <w:tcW w:w="54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1</w:t>
            </w:r>
          </w:p>
        </w:tc>
        <w:tc>
          <w:tcPr>
            <w:tcW w:w="9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全日制本科及以上学历</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
              <w:numPr>
                <w:ilvl w:val="0"/>
                <w:numId w:val="0"/>
              </w:numP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医学影像学、医学影像技术、临床医学</w:t>
            </w:r>
          </w:p>
        </w:tc>
        <w:tc>
          <w:tcPr>
            <w:tcW w:w="3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lang w:val="en-US" w:eastAsia="zh-CN"/>
              </w:rPr>
            </w:pPr>
            <w:r>
              <w:rPr>
                <w:rFonts w:hint="default"/>
                <w:lang w:val="en-US" w:eastAsia="zh-CN"/>
              </w:rPr>
              <w:t>1</w:t>
            </w:r>
            <w:r>
              <w:rPr>
                <w:rFonts w:hint="eastAsia"/>
                <w:lang w:val="en-US" w:eastAsia="zh-CN"/>
              </w:rPr>
              <w:t>.年龄不超过</w:t>
            </w:r>
            <w:r>
              <w:rPr>
                <w:rFonts w:hint="default"/>
                <w:lang w:val="en-US" w:eastAsia="zh-CN"/>
              </w:rPr>
              <w:t>35</w:t>
            </w:r>
            <w:r>
              <w:rPr>
                <w:rFonts w:hint="eastAsia"/>
                <w:lang w:val="en-US" w:eastAsia="zh-CN"/>
              </w:rPr>
              <w:t>周岁，具有中级职称的，可放宽到</w:t>
            </w:r>
            <w:r>
              <w:rPr>
                <w:rFonts w:hint="default"/>
                <w:lang w:val="en-US" w:eastAsia="zh-CN"/>
              </w:rPr>
              <w:t>40</w:t>
            </w:r>
            <w:r>
              <w:rPr>
                <w:rFonts w:hint="eastAsia"/>
                <w:lang w:val="en-US" w:eastAsia="zh-CN"/>
              </w:rPr>
              <w:t>周岁；具有高级职称的，可放宽到</w:t>
            </w:r>
            <w:r>
              <w:rPr>
                <w:rFonts w:hint="default"/>
                <w:lang w:val="en-US" w:eastAsia="zh-CN"/>
              </w:rPr>
              <w:t>45</w:t>
            </w:r>
            <w:r>
              <w:rPr>
                <w:rFonts w:hint="eastAsia"/>
                <w:lang w:val="en-US" w:eastAsia="zh-CN"/>
              </w:rPr>
              <w:t>周岁。</w:t>
            </w:r>
          </w:p>
          <w:p>
            <w:pPr>
              <w:widowControl/>
              <w:numPr>
                <w:ilvl w:val="0"/>
                <w:numId w:val="0"/>
              </w:numPr>
              <w:ind w:left="0" w:leftChars="0" w:firstLine="0" w:firstLineChars="0"/>
              <w:jc w:val="left"/>
              <w:textAlignment w:val="center"/>
              <w:rPr>
                <w:rFonts w:hint="default"/>
                <w:color w:val="auto"/>
                <w:lang w:val="en-US" w:eastAsia="zh-CN"/>
              </w:rPr>
            </w:pPr>
            <w:r>
              <w:rPr>
                <w:rFonts w:hint="default"/>
                <w:lang w:val="en-US" w:eastAsia="zh-CN"/>
              </w:rPr>
              <w:t>2</w:t>
            </w:r>
            <w:r>
              <w:rPr>
                <w:rFonts w:hint="eastAsia"/>
                <w:color w:val="auto"/>
                <w:lang w:val="en-US" w:eastAsia="zh-CN"/>
              </w:rPr>
              <w:t>.毕业专业为临床医学的，还需持有</w:t>
            </w:r>
            <w:r>
              <w:rPr>
                <w:rFonts w:hint="eastAsia" w:ascii="宋体" w:hAnsi="宋体" w:cs="宋体"/>
                <w:color w:val="auto"/>
                <w:kern w:val="0"/>
                <w:szCs w:val="21"/>
                <w:lang w:val="en-US" w:eastAsia="zh-CN"/>
              </w:rPr>
              <w:t>CDFI技师证或在二甲及以上医院从事超声诊断工作1年及以上工作经历。</w:t>
            </w:r>
          </w:p>
          <w:p>
            <w:pPr>
              <w:widowControl/>
              <w:numPr>
                <w:ilvl w:val="0"/>
                <w:numId w:val="0"/>
              </w:numPr>
              <w:ind w:left="0" w:leftChars="0" w:firstLine="0" w:firstLineChars="0"/>
              <w:jc w:val="left"/>
              <w:textAlignment w:val="center"/>
              <w:rPr>
                <w:rFonts w:hint="eastAsia"/>
              </w:rPr>
            </w:pPr>
            <w:r>
              <w:rPr>
                <w:rFonts w:hint="eastAsia"/>
                <w:lang w:val="en-US" w:eastAsia="zh-CN"/>
              </w:rPr>
              <w:t>3.</w:t>
            </w:r>
            <w:r>
              <w:rPr>
                <w:rFonts w:hint="eastAsia"/>
              </w:rPr>
              <w:t>无不良记录。</w:t>
            </w:r>
          </w:p>
          <w:p>
            <w:pPr>
              <w:widowControl/>
              <w:numPr>
                <w:ilvl w:val="0"/>
                <w:numId w:val="0"/>
              </w:numPr>
              <w:ind w:left="0" w:leftChars="0" w:firstLine="0" w:firstLineChars="0"/>
              <w:jc w:val="left"/>
              <w:textAlignment w:val="center"/>
              <w:rPr>
                <w:rFonts w:hint="default"/>
                <w:sz w:val="21"/>
                <w:szCs w:val="21"/>
                <w:lang w:val="en-US" w:eastAsia="zh-CN"/>
              </w:rPr>
            </w:pPr>
            <w:r>
              <w:rPr>
                <w:rFonts w:hint="eastAsia"/>
                <w:sz w:val="21"/>
                <w:szCs w:val="21"/>
                <w:lang w:val="en-US" w:eastAsia="zh-CN"/>
              </w:rPr>
              <w:t>4.有执业医师资格或</w:t>
            </w:r>
            <w:r>
              <w:rPr>
                <w:rFonts w:hint="eastAsia" w:ascii="宋体" w:hAnsi="宋体" w:cs="宋体"/>
                <w:i w:val="0"/>
                <w:caps w:val="0"/>
                <w:color w:val="auto"/>
                <w:spacing w:val="0"/>
                <w:sz w:val="21"/>
                <w:szCs w:val="21"/>
                <w:shd w:val="clear" w:fill="FFFFFF"/>
                <w:lang w:val="en-US" w:eastAsia="zh-CN"/>
              </w:rPr>
              <w:t>完成住院医师规范化培训者优先。</w:t>
            </w:r>
          </w:p>
        </w:tc>
      </w:tr>
      <w:tr>
        <w:tblPrEx>
          <w:tblCellMar>
            <w:top w:w="0" w:type="dxa"/>
            <w:left w:w="0" w:type="dxa"/>
            <w:bottom w:w="0" w:type="dxa"/>
            <w:right w:w="0" w:type="dxa"/>
          </w:tblCellMar>
        </w:tblPrEx>
        <w:trPr>
          <w:trHeight w:val="233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SA"/>
              </w:rPr>
            </w:pPr>
          </w:p>
        </w:tc>
        <w:tc>
          <w:tcPr>
            <w:tcW w:w="64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05</w:t>
            </w:r>
          </w:p>
        </w:tc>
        <w:tc>
          <w:tcPr>
            <w:tcW w:w="6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健康管理中心工作人员</w:t>
            </w:r>
          </w:p>
        </w:tc>
        <w:tc>
          <w:tcPr>
            <w:tcW w:w="6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专业技术岗位</w:t>
            </w:r>
          </w:p>
        </w:tc>
        <w:tc>
          <w:tcPr>
            <w:tcW w:w="9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从事健康管理前台及相关工作</w:t>
            </w:r>
          </w:p>
        </w:tc>
        <w:tc>
          <w:tcPr>
            <w:tcW w:w="54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1</w:t>
            </w:r>
          </w:p>
        </w:tc>
        <w:tc>
          <w:tcPr>
            <w:tcW w:w="9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本科及以上学历</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医学类相关专业</w:t>
            </w:r>
          </w:p>
        </w:tc>
        <w:tc>
          <w:tcPr>
            <w:tcW w:w="3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lang w:val="en-US" w:eastAsia="zh-CN"/>
              </w:rPr>
            </w:pPr>
            <w:r>
              <w:rPr>
                <w:rFonts w:hint="eastAsia"/>
                <w:sz w:val="21"/>
                <w:szCs w:val="21"/>
                <w:lang w:val="en-US" w:eastAsia="zh-CN"/>
              </w:rPr>
              <w:t>1</w:t>
            </w:r>
            <w:r>
              <w:rPr>
                <w:rFonts w:hint="eastAsia"/>
                <w:lang w:val="en-US" w:eastAsia="zh-CN"/>
              </w:rPr>
              <w:t>.年龄不超过35周岁。</w:t>
            </w:r>
          </w:p>
          <w:p>
            <w:pPr>
              <w:widowControl/>
              <w:jc w:val="left"/>
              <w:textAlignment w:val="center"/>
              <w:rPr>
                <w:rFonts w:hint="default"/>
                <w:lang w:val="en-US" w:eastAsia="zh-CN"/>
              </w:rPr>
            </w:pPr>
            <w:r>
              <w:rPr>
                <w:rFonts w:hint="eastAsia"/>
                <w:lang w:val="en-US" w:eastAsia="zh-CN"/>
              </w:rPr>
              <w:t>2.男生身高170cm及以上，女生身高160cm及以上。</w:t>
            </w:r>
          </w:p>
          <w:p>
            <w:pPr>
              <w:widowControl/>
              <w:jc w:val="left"/>
              <w:textAlignment w:val="center"/>
              <w:rPr>
                <w:rFonts w:hint="default"/>
                <w:lang w:val="en-US" w:eastAsia="zh-CN"/>
              </w:rPr>
            </w:pPr>
            <w:r>
              <w:rPr>
                <w:rFonts w:hint="eastAsia"/>
                <w:lang w:val="en-US" w:eastAsia="zh-CN"/>
              </w:rPr>
              <w:t>3.形象气质佳，沟通协调能力强。</w:t>
            </w:r>
          </w:p>
          <w:p>
            <w:pPr>
              <w:widowControl/>
              <w:jc w:val="left"/>
              <w:textAlignment w:val="center"/>
              <w:rPr>
                <w:rFonts w:hint="default"/>
                <w:lang w:val="en-US" w:eastAsia="zh-CN"/>
              </w:rPr>
            </w:pPr>
            <w:r>
              <w:rPr>
                <w:rFonts w:hint="eastAsia"/>
                <w:lang w:val="en-US" w:eastAsia="zh-CN"/>
              </w:rPr>
              <w:t>4.无不良记录。</w:t>
            </w:r>
          </w:p>
          <w:p>
            <w:pPr>
              <w:widowControl/>
              <w:jc w:val="left"/>
              <w:textAlignment w:val="center"/>
              <w:rPr>
                <w:rFonts w:hint="default"/>
                <w:lang w:val="en-US" w:eastAsia="zh-CN"/>
              </w:rPr>
            </w:pPr>
            <w:r>
              <w:rPr>
                <w:rFonts w:hint="eastAsia"/>
                <w:lang w:val="en-US" w:eastAsia="zh-CN"/>
              </w:rPr>
              <w:t>5.有健康管理工作经验或健康管理师资格证优先。</w:t>
            </w: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DDA57A"/>
    <w:multiLevelType w:val="singleLevel"/>
    <w:tmpl w:val="69DDA57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yZDMzOTI0NWVlMTQ2ZGJmNzVkZWY5N2MzMGRkMTMifQ=="/>
  </w:docVars>
  <w:rsids>
    <w:rsidRoot w:val="7C510EE0"/>
    <w:rsid w:val="63E10861"/>
    <w:rsid w:val="7C510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color w:val="000000"/>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Calibri" w:hAnsi="Calibri" w:eastAsia="宋体" w:cs="Times New Roman"/>
      <w:kern w:val="2"/>
      <w:sz w:val="21"/>
      <w:lang w:val="en-US" w:eastAsia="zh-CN" w:bidi="ar-SA"/>
    </w:rPr>
  </w:style>
  <w:style w:type="paragraph" w:styleId="4">
    <w:name w:val="Normal (Web)"/>
    <w:basedOn w:val="1"/>
    <w:next w:val="5"/>
    <w:semiHidden/>
    <w:unhideWhenUsed/>
    <w:qFormat/>
    <w:uiPriority w:val="99"/>
    <w:pPr>
      <w:spacing w:beforeAutospacing="1" w:afterAutospacing="1"/>
      <w:jc w:val="left"/>
    </w:pPr>
    <w:rPr>
      <w:kern w:val="0"/>
      <w:sz w:val="24"/>
    </w:rPr>
  </w:style>
  <w:style w:type="paragraph" w:styleId="5">
    <w:name w:val="Balloon Text"/>
    <w:basedOn w:val="1"/>
    <w:next w:val="1"/>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749</Words>
  <Characters>801</Characters>
  <Lines>0</Lines>
  <Paragraphs>0</Paragraphs>
  <TotalTime>0</TotalTime>
  <ScaleCrop>false</ScaleCrop>
  <LinksUpToDate>false</LinksUpToDate>
  <CharactersWithSpaces>806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2022-11-25T07:39:00Z</dcterms:created>
  <dc:creator>Administrator</dc:creator>
  <cp:lastModifiedBy>Administrator</cp:lastModifiedBy>
  <dcterms:modified xsi:type="dcterms:W3CDTF">2022-11-25T09:34:13Z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19387E552B0849D8A2CA33B179C784D7</vt:lpwstr>
  </property>
</Properties>
</file>