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附件</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32"/>
          <w:szCs w:val="32"/>
        </w:rPr>
      </w:pPr>
      <w:r>
        <w:rPr>
          <w:rFonts w:hint="eastAsia" w:ascii="方正小标宋简体" w:hAnsi="方正小标宋简体" w:eastAsia="方正小标宋简体" w:cs="方正小标宋简体"/>
          <w:sz w:val="44"/>
          <w:szCs w:val="44"/>
        </w:rPr>
        <w:t>面试考生须知</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（一）请参加</w:t>
      </w:r>
      <w:r>
        <w:rPr>
          <w:rFonts w:hint="eastAsia" w:ascii="仿宋" w:hAnsi="仿宋" w:eastAsia="仿宋" w:cs="仿宋"/>
          <w:sz w:val="32"/>
          <w:szCs w:val="32"/>
          <w:lang w:eastAsia="zh-CN"/>
        </w:rPr>
        <w:t>上午组</w:t>
      </w:r>
      <w:r>
        <w:rPr>
          <w:rFonts w:hint="eastAsia" w:ascii="仿宋" w:hAnsi="仿宋" w:eastAsia="仿宋" w:cs="仿宋"/>
          <w:sz w:val="32"/>
          <w:szCs w:val="32"/>
        </w:rPr>
        <w:t>面试的考生在</w:t>
      </w:r>
      <w:r>
        <w:rPr>
          <w:rFonts w:hint="eastAsia" w:ascii="仿宋" w:hAnsi="仿宋" w:eastAsia="仿宋" w:cs="仿宋"/>
          <w:sz w:val="32"/>
          <w:szCs w:val="32"/>
          <w:lang w:val="en-US" w:eastAsia="zh-CN"/>
        </w:rPr>
        <w:t>12月4日</w:t>
      </w:r>
      <w:r>
        <w:rPr>
          <w:rFonts w:hint="eastAsia" w:ascii="仿宋" w:hAnsi="仿宋" w:eastAsia="仿宋" w:cs="仿宋"/>
          <w:sz w:val="32"/>
          <w:szCs w:val="32"/>
        </w:rPr>
        <w:t>上午8:00前进入候考室</w:t>
      </w:r>
      <w:r>
        <w:rPr>
          <w:rFonts w:hint="eastAsia" w:ascii="仿宋" w:hAnsi="仿宋" w:eastAsia="仿宋" w:cs="仿宋"/>
          <w:sz w:val="32"/>
          <w:szCs w:val="32"/>
          <w:lang w:eastAsia="zh-CN"/>
        </w:rPr>
        <w:t>、下午组的面试考生在</w:t>
      </w:r>
      <w:r>
        <w:rPr>
          <w:rFonts w:hint="eastAsia" w:ascii="仿宋" w:hAnsi="仿宋" w:eastAsia="仿宋" w:cs="仿宋"/>
          <w:sz w:val="32"/>
          <w:szCs w:val="32"/>
          <w:lang w:val="en-US" w:eastAsia="zh-CN"/>
        </w:rPr>
        <w:t>12月4日下午1:30前进入候考室，</w:t>
      </w:r>
      <w:r>
        <w:rPr>
          <w:rFonts w:hint="eastAsia" w:ascii="仿宋" w:hAnsi="仿宋" w:eastAsia="仿宋" w:cs="仿宋"/>
          <w:sz w:val="32"/>
          <w:szCs w:val="32"/>
        </w:rPr>
        <w:t>对未在规定时间内进入候考室的考生，当自动放弃面试资格处理。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（二）考生须按照本公告面试分组及时间，凭本人</w:t>
      </w:r>
      <w:r>
        <w:rPr>
          <w:rFonts w:hint="eastAsia" w:ascii="仿宋" w:hAnsi="仿宋" w:eastAsia="仿宋" w:cs="仿宋"/>
          <w:sz w:val="32"/>
          <w:szCs w:val="32"/>
          <w:lang w:val="en-US" w:eastAsia="zh-CN"/>
        </w:rPr>
        <w:t>笔试准考证、</w:t>
      </w:r>
      <w:r>
        <w:rPr>
          <w:rFonts w:hint="eastAsia" w:ascii="仿宋" w:hAnsi="仿宋" w:eastAsia="仿宋" w:cs="仿宋"/>
          <w:sz w:val="32"/>
          <w:szCs w:val="32"/>
        </w:rPr>
        <w:t>身份证</w:t>
      </w:r>
      <w:r>
        <w:rPr>
          <w:rFonts w:hint="eastAsia" w:ascii="仿宋" w:hAnsi="仿宋" w:eastAsia="仿宋" w:cs="仿宋"/>
          <w:sz w:val="32"/>
          <w:szCs w:val="32"/>
          <w:lang w:eastAsia="zh-CN"/>
        </w:rPr>
        <w:t>、</w:t>
      </w:r>
      <w:r>
        <w:rPr>
          <w:rFonts w:hint="eastAsia" w:ascii="仿宋" w:hAnsi="仿宋" w:eastAsia="仿宋" w:cs="仿宋"/>
          <w:sz w:val="32"/>
          <w:szCs w:val="32"/>
        </w:rPr>
        <w:t>面试通知书</w:t>
      </w:r>
      <w:r>
        <w:rPr>
          <w:rFonts w:hint="eastAsia" w:ascii="仿宋" w:hAnsi="仿宋" w:eastAsia="仿宋" w:cs="仿宋"/>
          <w:sz w:val="32"/>
          <w:szCs w:val="32"/>
          <w:lang w:val="en-US" w:eastAsia="zh-CN"/>
        </w:rPr>
        <w:t>及24小时核酸证明</w:t>
      </w:r>
      <w:r>
        <w:rPr>
          <w:rFonts w:hint="eastAsia" w:ascii="仿宋" w:hAnsi="仿宋" w:eastAsia="仿宋" w:cs="仿宋"/>
          <w:sz w:val="32"/>
          <w:szCs w:val="32"/>
        </w:rPr>
        <w:t>到指定地点参加面试抽签。考生所携带的通讯工具和音频、视频发射、接收设备关闭后连同背包、书包等其他物品交工作人员统一保管、考完离场时领回。</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（三）对证件不齐的，按自动放弃面试资格处理。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（四）考生不得穿制服、单位统一工作服或穿带有特别标志的服装，或佩戴标志性徽章、饰物等。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（五）考生到达候考室后，工作人员按分组顺序组织考生抽签，决定面试的先后顺序，考生应按抽签确定的面试顺序进行面试。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六）面试开始后，工作人员按抽签顺序逐一引导考生进入面试室面试。候考考生须在候考室静候，不得喧哗，不得影响他人，应服从工作人员的管理。候考期间实行全封闭，考生不得擅自离开候考室。需上洗手间的，须经工作人员同意，并由工作人员陪同前往。候考考生需离开考场的，应书面提出申请，经考场主考官同意后按自动放弃面试资格处理。严禁任何人向考生传递试题信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（七）面试采取结构化面试的方式进行，主要测试考生的综合分析能力、问题解决能力、言语表达能力和举止仪表。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（八）考生必须以普通话回答评委提问。在面试中，应严格按照评委的提问回答，不得报告、透露或暗示个人信息。考生对评委的提问不清楚的，可要求评委重新读题一次，重新读题所用时间为考生答题时间。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（九）面试结束后，考生到候分室等候，待面试成绩统计完毕，签收面试成绩回执后立即离开考场，不得在考场附近逗留议论，不得返回面试考场和候考室，不打随意拨打电话。</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（十）面试成绩分数必须满60分及以上，方可安排体检及予以聘用。体检对象根据招聘公告规定的拟聘人数和考生的面试成绩从高分到低分等额确定。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（十一）考生应接受现场工作人员的管理，对违反面试规定的，将按照《事业单位公开招聘违纪违规行为处理规定》进行严肃处理。</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261BF7"/>
    <w:rsid w:val="23261BF7"/>
    <w:rsid w:val="724346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Office_11.8.6.10973_F1E327BC-269C-435d-A152-05C5408002CA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2022-11-30T03:10:00Z</dcterms:created>
  <dc:creator>TV</dc:creator>
  <cp:lastModifiedBy>TV</cp:lastModifiedBy>
  <dcterms:modified xsi:type="dcterms:W3CDTF">2022-11-30T03:12:56Z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2052-11.8.6.10973</vt:lpwstr>
  </property>
  <property fmtid="{D5CDD505-2E9C-101B-9397-08002B2CF9AE}" pid="3" name="ICV">
    <vt:lpwstr>DF544E08D9F04FA993D8A6775753AABC</vt:lpwstr>
  </property>
</Properties>
</file>