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1446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湖州中等卫生专业学校2022年招聘编外用工计划表</w:t>
      </w:r>
    </w:p>
    <w:bookmarkEnd w:id="0"/>
    <w:tbl>
      <w:tblPr>
        <w:tblStyle w:val="2"/>
        <w:tblW w:w="9705" w:type="dxa"/>
        <w:tblCellSpacing w:w="0" w:type="dxa"/>
        <w:tblInd w:w="-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320"/>
        <w:gridCol w:w="860"/>
        <w:gridCol w:w="1600"/>
        <w:gridCol w:w="20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6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招聘岗位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年龄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学历要求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可报考专业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tblCellSpacing w:w="0" w:type="dxa"/>
        </w:trPr>
        <w:tc>
          <w:tcPr>
            <w:tcW w:w="16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数学教学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8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全日制本科及以上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数学与应用数学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WFmZTA1NjM5YjE3YjM2NTRiYTgyNzRlZmRhMzIifQ=="/>
  </w:docVars>
  <w:rsids>
    <w:rsidRoot w:val="32686D8E"/>
    <w:rsid w:val="32686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2022-12-02T03:11:00Z</dcterms:created>
  <dc:creator>WPS_31921454</dc:creator>
  <cp:lastModifiedBy>WPS_31921454</cp:lastModifiedBy>
  <dcterms:modified xsi:type="dcterms:W3CDTF">2022-12-02T03:20:07Z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9E426ACF83C9488C9056E426E364D886</vt:lpwstr>
  </property>
</Properties>
</file>