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218" w:leftChars="104" w:firstLine="420" w:firstLineChars="0"/>
        <w:jc w:val="center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儿科专科护士基地简介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218" w:leftChars="104" w:firstLine="420" w:firstLineChars="0"/>
        <w:jc w:val="left"/>
        <w:textAlignment w:val="auto"/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四川省妇幼保健院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儿科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包括儿童重症医学科、儿童呼吸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血液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儿童消化科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儿童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肾脏风湿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免疫科、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儿童神经/遗传代谢内分泌科、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小儿耳鼻喉头颈外科、儿童心脏病中心（包括小儿心脏病内科、小儿胸心病外科）以及小儿外科等儿科相关专业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我院在2020年艾力彼《中国医院竞争力排行榜》再次荣登“2020年儿童医院50强”排名44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2020年度中国医院科技量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值（STEM）排名中，儿科以全国第96名荣登百强榜。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儿科于2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年通过四川省儿科临床重点专科建设项目，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其中儿童重症医学科2017年通过四川省医学重点学科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乙级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建设项目评审。小儿内科在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复旦版《2017、2018、2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年度七大区域医院专科声誉排行榜》西南地区排行榜中获得提名。年门诊量299813人次，年急诊量122919人次，年住院11219人次，其中收治危重患儿8032人次。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儿科共有床位259张（其中新生儿80张）。我院儿科医护团队人才梯队结构合理，共有医护人员170余人，其中医学博士2人，硕士</w:t>
      </w:r>
      <w:r>
        <w:rPr>
          <w:rFonts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人，硕士生导师</w:t>
      </w:r>
      <w:r>
        <w:rPr>
          <w:rFonts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人。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在儿科全体医护人员的共同努力下，儿科的临床业务、教学科研工作逐步发展，取得了较好的成绩，是四川省护士规范化培训基地、成都医学院儿科专业硕士教学点、成都医学院护理专业本、专科教学点、省内外多家本、专科高校实习基地。积极采纳国内外先进管理模式，实施“以家庭为中心”的优质护理服务。在护理风险与安全管理、精细化管理、家庭化病房管理、人性化护理等方面取得了显著成绩。开展了经鼻高流量氧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HFNC)、NCPAP、BIPIAP、常频/高频呼吸机、CRRT、血浆置换术、各型中心静脉置管术（PICC、CVC）、有创动脉血压监测、亚低温治疗、肠道外全静脉营养、胸腔闭式引流术、经皮氧分压及二氧化碳分压监测，电子支气管镜、胃肠镜检查，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内镜下消化道异物、气管异物取出术，肠镜下结直肠息肉切除术，肾脏穿刺活检术、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婴幼儿/儿童肺功能监测、碳13尿素呼气试验、一氧化氮呼气试验、视频脑电图、肌电图及神经诱发电位监测、多种遗传代谢疾病串联质谱筛查和基因检测、有创呼吸机患儿俯卧位通气、上机患儿舒适化镇痛镇静、心脏术后监护、脊柱侧弯术后监护等诊疗护理技术。近年来获得省部级、厅局级科研项目1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项，院级课题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项。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center"/>
        <w:textAlignment w:val="auto"/>
        <w:rPr>
          <w:rFonts w:hint="default" w:ascii="仿宋" w:hAnsi="仿宋" w:eastAsia="仿宋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妇科专科护士基地简介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四川省妇幼保健院妇女健康中心包括肿瘤妇科、普通与盆底妇科、计划生育与生殖妇科、乳腺甲状腺、宫颈病变、产后保健与盆底康复、更年期保健、青春期保健、心理保健等，拥有编制床位107 张， 门诊诊疗室 23 间。目前我科是中华预防医学会四川省唯一的宫颈癌筛查培训基地， 国家级妇产科住院医师规范化培训基地，四川省护士规范化培训基地、中华医学会县级医院腔镜培训基地， 中国医师协会乳腺微创旋切手术培训基地， 乳腺疾病西部联盟医院。 2018、2019 年连续两年在复旦版《七大区域医院专科声誉排行榜》 获得提名， 在中国医学科学院发布的 2019 年度中国医院科技量值（STEM）妇产科学排名中荣登百强榜，在艾力彼医院管理研究中心发布的 2020年度中国医院竞争力排行榜首次推出的“妇产科医院 50 强” 排名26名。在2020年度中</w:t>
      </w:r>
      <w:r>
        <w:rPr>
          <w:rFonts w:hint="eastAsia" w:ascii="仿宋" w:hAnsi="仿宋" w:eastAsia="仿宋" w:cs="仿宋_GB2312"/>
          <w:color w:val="000000" w:themeColor="text1"/>
          <w:kern w:val="2"/>
          <w:sz w:val="30"/>
          <w:szCs w:val="30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国医院、中国医学院校科技量值排行榜中，妇产科以69名成绩再次荣登医院学科百强榜。2021年科室获得国家临床重点专科（妇产科）建设项目。目前年科室门诊量超过 189500 余人次，年平均住院病人7200余人次，年平均住院手术量5200 余台次，三四级手术占比超过90%。科室现有医护人员83人，医师 39人、 护士44人，其中专科护士29人次。 具有扎实的专业理论基础和丰富的临床实践经验， 承担了成都医学院、 成都职业技术学院课堂教学、临床带教及本院规培的带教工作。妇科护理团队连续两年被省卫健委评选为“省级优秀党支部”，在“以人民为中心， 为人民健康服务”理念的指引下，根据妇科病种结构及护士专科特点，科室先后成立多学科盆底康复组、肿瘤病人全程化管理组、快速康复组、健康教育组、妇女保健组和PAC咨询组6大专科护理小组。根据患者不同需求，各小组各司其职，为患者提供个性化服务。其中，为规范化流产后</w:t>
      </w:r>
      <w:r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关爱服务，减少非意愿妊娠及重复流产率，避免伤害，保护女性生殖健康，2018年起，妇科建立规范的PAC专科护士咨询门诊，现已接诊1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000余人，为广大女性提供了科学、专业、规范化的人流后咨询与延续性服务；针对妇女盆底疾患，科室在常规护理基础上以妇科护士为核心，协同妇科盆底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泌尿</w:t>
      </w:r>
      <w:r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专业医生、心理科医生、中医科医生、营养师组建多学科合作干预团队，对盆底功能障碍患者实施多学科干预，有效促进术后患者膀胱功能恢复，明显降低尿潴留的发生；针对健康教育，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科室</w:t>
      </w:r>
      <w:r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建立以护理人员为核心的集体宣教、一对一宣教、多学科宣教模式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2020年起，针对妇科肿瘤患者，科室开展肿瘤患者的全程管理，建立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肿瘤化疗前护理全面评估体制，</w:t>
      </w:r>
      <w:r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对接受癌痛规范化治疗、留置各种管路、化疗等的出院患者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建立</w:t>
      </w:r>
      <w:r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定期随访并记录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为患者提供了尽可能优化的医疗护理服务和护理结局。同时，随着 ERAS 理念的不断发展和深入，科室率先与营养科、麻醉科、手术室多学科合作开展加速康复妇科围手术护理，建立完善的加速康复妇科护理制度与流程，有效减少了围手术期患者应激反应及术后并发症，缩短住院时间，促进患者康复。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仿宋" w:hAnsi="仿宋" w:eastAsia="仿宋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母婴及助产专业基地简介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四川省妇幼保健院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</w:rPr>
        <w:t>产科是四川省医学乙级重点学科、四川省危重孕产妇救治中心，四川省妇幼保健系统产科转诊中心，四川省分娩镇痛首批试点单位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2010年获国家级母婴安全优质服务单位；2016年3月作为国家卫生健康委妇幼司《新生儿早期基本保健项目（EENC）》首批试点医院；2017、2018获得年度复旦版“医院排行榜”西南区专科声誉榜提名；2018年获全国百家优秀爱婴医院；2018年荣获国家卫健委健康医政医管局健康报社“进一步改善医疗服务示范科室”；2018年获省医学重点学科科技影响力综合排名第5名；2018年获批四川省分娩镇痛首批试点单位；2019年妇产科荣登STEM百强榜；2019年在艾力彼医院管理研究中心发布的度中国“妇产医院50强” 排行榜中列第27位；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2020年获评“国家孕产期保健特色专科建设单位”，2021年妇产科获批国家临床重点专科建设项目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</w:rPr>
        <w:t>。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eastAsia="zh-CN"/>
        </w:rPr>
        <w:t>产科目前为国家级规范化医师培训基地、中国妇幼保健协会专科助产士临床培训基地、省级母婴专科护士培训基地、省级助产士专科护士培训基地。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</w:rPr>
        <w:t>目前产科分为产科门诊、产前病房、产房、母婴同室区（普通病房及VIP病房，开放床位13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</w:rPr>
        <w:t>张）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</w:rPr>
        <w:t>年门诊量185000人次，年分娩量近9000例，阴道分娩量近6000例。产科共有医护人员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154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</w:rPr>
        <w:t>人，医师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50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</w:rPr>
        <w:t>人，护士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72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</w:rPr>
        <w:t>人，助产士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32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</w:rPr>
        <w:t>人。其中高级职称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</w:rPr>
        <w:t>人，中级职称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45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</w:rPr>
        <w:t>人；医学博士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</w:rPr>
        <w:t>人、在读博士2人，医学硕士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</w:rPr>
        <w:t>人；护理学硕士1人。四川省学术技术带头人及后备人选数人，成都医学院硕士研究生导师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</w:rPr>
        <w:t>人。产科梯队中有产科高级生命支持教程国家级、省级师资5人，新生儿复苏省级师资2人、世界卫生组织新生儿早期基本保健省级师资9人，中国疾病预防中心妇幼中心助产士规范化培训基地省级师资2人。四川省护理学会妇产科副主任委员单位。教师队伍中，具有高级职称13人；具有研究生学历以上教师6人，本科学历教师15人；具有高校教师资格证4人，承担成都医学院护理学本科及专科妇产科护理学授课，成都职业技术学院护理学专科授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 xml:space="preserve"> 我院产科技术精湛，关注发展产科危急重症处置的能力，产科继续本着 “以人为本，促进自然分娩”的理念，优化服务环境和设施，积极推广多种特色服务。开设妊娠合并糖尿病、双胎、妊娠期高血压疾病、凶险性前置胎盘、FGR、VBAC等亚专业，</w:t>
      </w:r>
      <w:r>
        <w:rPr>
          <w:rFonts w:hint="eastAsia" w:ascii="仿宋" w:hAnsi="仿宋" w:eastAsia="仿宋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2021年我院高危孕妇比例占73.2%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。2018年开设母乳喂养咨询门诊，为出院后产妇给予母乳喂养的延伸服务；2019年，我院作为全国21家项目机构全面开展早产儿袋鼠式护理；产科开展了CVC 及深静脉置管评估及护理、介入手术护理、疼痛管理、产后快速康复、</w:t>
      </w:r>
      <w:r>
        <w:rPr>
          <w:rFonts w:hint="eastAsia" w:ascii="仿宋" w:hAnsi="仿宋" w:eastAsia="仿宋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砭石通乳、中药浴足、耳穴压豆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、母婴区袋鼠护理、新生儿血糖管理、VIP床旁护理、健康教育等特色护理。在爱婴医院管理方面管理方式及理念先进，培训基地负责人有丰富的爱婴医院管理经验。承担国家重点研发计划项目、四川省卫生厅及四川省护理学会及院内科技创新课题等多项课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我院</w:t>
      </w:r>
      <w:r>
        <w:rPr>
          <w:rFonts w:hint="default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产房配备医疗组3人、住院总1人和助产士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32</w:t>
      </w:r>
      <w:r>
        <w:rPr>
          <w:rFonts w:hint="default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人，采用医疗组长+助产组长负责制，实行了医护一体化的医疗、教学管理模式，全天24小时全面保障产房医疗安全。产房拥有一流的现代化监护设施及治疗手段，设有分娩间7个（水中分娩间3个），急诊手术室1间，待产床20张。产房医疗护理团队为促进自然分娩严格控制剖宫产率，近年来剖宫产率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≦</w:t>
      </w:r>
      <w:r>
        <w:rPr>
          <w:rFonts w:hint="default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35%，非医学指征剖宫产率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≦</w:t>
      </w:r>
      <w:r>
        <w:rPr>
          <w:rFonts w:hint="default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10%，阴道分娩中转剖宫产率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≦</w:t>
      </w:r>
      <w:r>
        <w:rPr>
          <w:rFonts w:hint="default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8%，会阴侧切率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≦</w:t>
      </w:r>
      <w:r>
        <w:rPr>
          <w:rFonts w:hint="default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20%。产房在省内率先推出助产士门诊，开展群组化健康教育模式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，</w:t>
      </w:r>
      <w:r>
        <w:rPr>
          <w:rFonts w:hint="default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从早孕、中孕、晚孕给予不同的孕期指导和分娩体验。2016年我院作为全国首批新生儿早期基本保健技术（EENC）项目单位，推广和指导省内外各级医院共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80</w:t>
      </w:r>
      <w:r>
        <w:rPr>
          <w:rFonts w:hint="default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余家。目前产房已经全面开展各项促进自然分娩适宜技术，如适度保护会阴接生技术、自由体位待产和分娩、剖宫产术后再次妊娠阴道试产、子宫颈双球囊引产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，产房在省内率先开展</w:t>
      </w:r>
      <w:r>
        <w:rPr>
          <w:rFonts w:hint="default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多模式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联合</w:t>
      </w:r>
      <w:r>
        <w:rPr>
          <w:rFonts w:hint="default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分娩镇痛服务（水中分娩、无痛分娩、导乐仪镇痛、家属陪产、一对一导乐陪伴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分娩</w:t>
      </w:r>
      <w:r>
        <w:rPr>
          <w:rFonts w:hint="default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等）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。全方位保障母婴安全。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仿宋" w:hAnsi="仿宋" w:eastAsia="仿宋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新生儿专科护士基地简介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00" w:firstLineChars="200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我院新生儿科是四川省医学重点学科、四川省危重新生儿救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治中心、国家级儿科住院医师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护士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规范化培训基地、香港儿童医健基金会“中西部新生儿救治能力建设”培训基地。开放床位80张，年收治危重新生儿3800多例。科室具有新生儿重症监护室（NICU）、早产儿诊治中心、普通新生儿病房及完整的院前急救—危重转运—重症监护—高危儿随访的急救治疗和康复管理体系。团队共有医护人员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97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其中护理团队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1人。拥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有一流的现代化监护设施及治疗手段，具有诊治极早期早产儿、极低出生体重儿、呼吸窘迫综合征、持续肺动脉高压、缺氧缺血性脑病、坏死性小肠结肠炎等多种疑难危重病人的能力。开展了外周动静脉同步血浆置换术、经外周静脉中心静脉置管术（PICC）、脐静脉置管术（UVC）、脐动脉置管术（UAC）、经颈内静脉中心血管置管术（CVC）、亚低温治疗、NO吸入治疗、胃肠道外全静脉营养、胸腔闭式引流术、振幅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整合脑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功能监测、经皮氧分压及二氧化碳分压监测、动态血压监测、新生儿肺超声检查、早产儿视网膜病变筛查、新生儿G6PD及先天性肾上腺皮质增生症筛查等技术。新生儿科护理质量水平省内领先，实现了安全机械通气58天无感染、成功护理590g超低体重早产儿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24周超早产儿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先后开展了新生儿早期保健（EENC）、家属参与式病房护理新模式、早产儿袋鼠妈妈式护理、新生儿疼痛管理、早产儿口腔免疫、口腔功能干预训练、早产儿发展性照护、早产儿NIDCAP等项目；率先在西南地区妇幼系统开展5G转运、5G探视项目，获得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国家卫健委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互联网典型案例；是国家妇幼司“早产儿袋鼠护理及母乳喂养技术规范”队列研究参研医院、承担2019年国家级多中心“新生儿皮肤损伤专家共识”项目构建、承担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省厅级、厅局级以及院级课题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项。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OWVmZjIyZTMyZTI3ZmI5ZDdkODk3N2I4NjU5OGIifQ=="/>
  </w:docVars>
  <w:rsids>
    <w:rsidRoot w:val="0D11106B"/>
    <w:rsid w:val="0D11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2022-12-07T03:52:00Z</dcterms:created>
  <dc:creator>Yahui</dc:creator>
  <cp:lastModifiedBy>Yahui</cp:lastModifiedBy>
  <dcterms:modified xsi:type="dcterms:W3CDTF">2022-12-07T03:53:41Z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BCCD9035AFCA44ECA6BDF436C4949F6F</vt:lpwstr>
  </property>
</Properties>
</file>