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 w:hAnsi="仿宋" w:eastAsia="仿宋"/>
          <w:b w:val="0"/>
          <w:bCs/>
          <w:color w:val="000000"/>
          <w:kern w:val="0"/>
          <w:sz w:val="32"/>
          <w:szCs w:val="32"/>
          <w:lang w:val="en-US" w:eastAsia="zh-CN"/>
        </w:rPr>
      </w:pPr>
      <w:r>
        <w:rPr>
          <w:rFonts w:hint="eastAsia" w:ascii="仿宋" w:hAnsi="仿宋" w:eastAsia="仿宋"/>
          <w:b w:val="0"/>
          <w:bCs/>
          <w:color w:val="000000"/>
          <w:kern w:val="0"/>
          <w:sz w:val="32"/>
          <w:szCs w:val="32"/>
          <w:lang w:val="en-US" w:eastAsia="zh-CN"/>
        </w:rPr>
        <w:t>附件2</w:t>
      </w:r>
    </w:p>
    <w:tbl>
      <w:tblPr>
        <w:tblStyle w:val="5"/>
        <w:tblW w:w="13789" w:type="dxa"/>
        <w:tblInd w:w="96" w:type="dxa"/>
        <w:tblLayout w:type="fixed"/>
        <w:tblCellMar>
          <w:top w:w="0" w:type="dxa"/>
          <w:left w:w="108" w:type="dxa"/>
          <w:bottom w:w="0" w:type="dxa"/>
          <w:right w:w="108" w:type="dxa"/>
        </w:tblCellMar>
      </w:tblPr>
      <w:tblGrid>
        <w:gridCol w:w="656"/>
        <w:gridCol w:w="1515"/>
        <w:gridCol w:w="947"/>
        <w:gridCol w:w="1866"/>
        <w:gridCol w:w="1880"/>
        <w:gridCol w:w="800"/>
        <w:gridCol w:w="2334"/>
        <w:gridCol w:w="3791"/>
      </w:tblGrid>
      <w:tr>
        <w:tblPrEx>
          <w:tblCellMar>
            <w:top w:w="0" w:type="dxa"/>
            <w:left w:w="108" w:type="dxa"/>
            <w:bottom w:w="0" w:type="dxa"/>
            <w:right w:w="108" w:type="dxa"/>
          </w:tblCellMar>
        </w:tblPrEx>
        <w:trPr>
          <w:trHeight w:val="820" w:hRule="atLeast"/>
        </w:trPr>
        <w:tc>
          <w:tcPr>
            <w:tcW w:w="13789" w:type="dxa"/>
            <w:gridSpan w:val="8"/>
            <w:tcBorders>
              <w:top w:val="nil"/>
              <w:left w:val="nil"/>
              <w:bottom w:val="nil"/>
              <w:right w:val="nil"/>
            </w:tcBorders>
            <w:noWrap/>
            <w:vAlign w:val="center"/>
          </w:tcPr>
          <w:p>
            <w:pPr>
              <w:widowControl/>
              <w:jc w:val="center"/>
              <w:textAlignment w:val="center"/>
              <w:rPr>
                <w:rFonts w:ascii="方正小标宋简体" w:hAnsi="方正小标宋简体" w:eastAsia="方正小标宋简体" w:cs="方正小标宋简体"/>
                <w:bCs/>
                <w:color w:val="000000"/>
                <w:sz w:val="40"/>
                <w:szCs w:val="40"/>
              </w:rPr>
            </w:pPr>
            <w:r>
              <w:rPr>
                <w:rFonts w:ascii="方正小标宋简体" w:hAnsi="方正小标宋简体" w:eastAsia="方正小标宋简体" w:cs="方正小标宋简体"/>
                <w:bCs/>
                <w:color w:val="000000"/>
                <w:kern w:val="0"/>
                <w:sz w:val="40"/>
                <w:szCs w:val="40"/>
              </w:rPr>
              <w:t>娄底市妇幼保健院2023年公开招聘编外专业技术人员岗位及要求一览表</w:t>
            </w:r>
          </w:p>
        </w:tc>
      </w:tr>
      <w:tr>
        <w:tblPrEx>
          <w:tblCellMar>
            <w:top w:w="0" w:type="dxa"/>
            <w:left w:w="108" w:type="dxa"/>
            <w:bottom w:w="0" w:type="dxa"/>
            <w:right w:w="108" w:type="dxa"/>
          </w:tblCellMar>
        </w:tblPrEx>
        <w:trPr>
          <w:trHeight w:val="570" w:hRule="atLeast"/>
        </w:trPr>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序号</w:t>
            </w:r>
          </w:p>
        </w:tc>
        <w:tc>
          <w:tcPr>
            <w:tcW w:w="15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b/>
                <w:bCs/>
                <w:color w:val="000000"/>
                <w:sz w:val="24"/>
              </w:rPr>
            </w:pPr>
            <w:r>
              <w:rPr>
                <w:rFonts w:hint="eastAsia" w:ascii="宋体" w:hAnsi="宋体"/>
                <w:b/>
                <w:bCs/>
                <w:color w:val="000000"/>
                <w:kern w:val="0"/>
                <w:sz w:val="24"/>
              </w:rPr>
              <w:t>招聘岗位</w:t>
            </w:r>
          </w:p>
        </w:tc>
        <w:tc>
          <w:tcPr>
            <w:tcW w:w="94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b/>
                <w:bCs/>
                <w:color w:val="000000"/>
                <w:sz w:val="24"/>
              </w:rPr>
            </w:pPr>
            <w:r>
              <w:rPr>
                <w:rFonts w:hint="eastAsia" w:ascii="宋体" w:hAnsi="宋体"/>
                <w:b/>
                <w:bCs/>
                <w:color w:val="000000"/>
                <w:kern w:val="0"/>
                <w:sz w:val="24"/>
              </w:rPr>
              <w:t>招 聘 计划数</w:t>
            </w:r>
          </w:p>
        </w:tc>
        <w:tc>
          <w:tcPr>
            <w:tcW w:w="1866" w:type="dxa"/>
            <w:vMerge w:val="restart"/>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hAnsi="宋体"/>
                <w:b/>
                <w:bCs/>
                <w:color w:val="000000"/>
                <w:sz w:val="24"/>
              </w:rPr>
            </w:pPr>
            <w:r>
              <w:rPr>
                <w:rFonts w:hint="eastAsia" w:ascii="宋体" w:hAnsi="宋体"/>
                <w:b/>
                <w:bCs/>
                <w:color w:val="000000"/>
                <w:kern w:val="0"/>
                <w:sz w:val="24"/>
              </w:rPr>
              <w:t>学历要求</w:t>
            </w:r>
          </w:p>
        </w:tc>
        <w:tc>
          <w:tcPr>
            <w:tcW w:w="18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b/>
                <w:bCs/>
                <w:color w:val="000000"/>
                <w:sz w:val="24"/>
              </w:rPr>
            </w:pPr>
            <w:r>
              <w:rPr>
                <w:rFonts w:hint="eastAsia" w:ascii="宋体" w:hAnsi="宋体"/>
                <w:b/>
                <w:bCs/>
                <w:color w:val="000000"/>
                <w:kern w:val="0"/>
                <w:sz w:val="24"/>
              </w:rPr>
              <w:t>年龄要求</w:t>
            </w:r>
          </w:p>
        </w:tc>
        <w:tc>
          <w:tcPr>
            <w:tcW w:w="8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b/>
                <w:bCs/>
                <w:color w:val="000000"/>
                <w:sz w:val="24"/>
              </w:rPr>
            </w:pPr>
            <w:r>
              <w:rPr>
                <w:rFonts w:hint="eastAsia" w:ascii="宋体" w:hAnsi="宋体"/>
                <w:b/>
                <w:bCs/>
                <w:color w:val="000000"/>
                <w:kern w:val="0"/>
                <w:sz w:val="24"/>
              </w:rPr>
              <w:t>性别</w:t>
            </w:r>
          </w:p>
        </w:tc>
        <w:tc>
          <w:tcPr>
            <w:tcW w:w="233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b/>
                <w:bCs/>
                <w:color w:val="000000"/>
                <w:sz w:val="24"/>
              </w:rPr>
            </w:pPr>
            <w:r>
              <w:rPr>
                <w:rFonts w:hint="eastAsia" w:ascii="宋体" w:hAnsi="宋体"/>
                <w:b/>
                <w:bCs/>
                <w:color w:val="000000"/>
                <w:kern w:val="0"/>
                <w:sz w:val="24"/>
              </w:rPr>
              <w:t>专业要求</w:t>
            </w:r>
          </w:p>
        </w:tc>
        <w:tc>
          <w:tcPr>
            <w:tcW w:w="379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ind w:right="416" w:rightChars="198"/>
              <w:jc w:val="center"/>
              <w:textAlignment w:val="center"/>
              <w:rPr>
                <w:rFonts w:ascii="宋体" w:hAnsi="宋体"/>
                <w:b/>
                <w:bCs/>
                <w:color w:val="000000"/>
                <w:sz w:val="24"/>
              </w:rPr>
            </w:pPr>
            <w:r>
              <w:rPr>
                <w:rFonts w:hint="eastAsia" w:ascii="宋体" w:hAnsi="宋体"/>
                <w:b/>
                <w:bCs/>
                <w:color w:val="000000"/>
                <w:kern w:val="0"/>
                <w:sz w:val="24"/>
              </w:rPr>
              <w:t>其他要求</w:t>
            </w:r>
          </w:p>
        </w:tc>
      </w:tr>
      <w:tr>
        <w:tblPrEx>
          <w:tblCellMar>
            <w:top w:w="0" w:type="dxa"/>
            <w:left w:w="108" w:type="dxa"/>
            <w:bottom w:w="0" w:type="dxa"/>
            <w:right w:w="108" w:type="dxa"/>
          </w:tblCellMar>
        </w:tblPrEx>
        <w:trPr>
          <w:trHeight w:val="312"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olor w:val="000000"/>
                <w:sz w:val="22"/>
                <w:szCs w:val="22"/>
              </w:rPr>
            </w:pPr>
          </w:p>
        </w:tc>
        <w:tc>
          <w:tcPr>
            <w:tcW w:w="15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b/>
                <w:bCs/>
                <w:color w:val="000000"/>
                <w:sz w:val="24"/>
              </w:rPr>
            </w:pPr>
          </w:p>
        </w:tc>
        <w:tc>
          <w:tcPr>
            <w:tcW w:w="94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b/>
                <w:bCs/>
                <w:color w:val="000000"/>
                <w:sz w:val="24"/>
              </w:rPr>
            </w:pPr>
          </w:p>
        </w:tc>
        <w:tc>
          <w:tcPr>
            <w:tcW w:w="1866" w:type="dxa"/>
            <w:vMerge w:val="continue"/>
            <w:tcBorders>
              <w:top w:val="single" w:color="000000" w:sz="4" w:space="0"/>
              <w:left w:val="single" w:color="000000" w:sz="4" w:space="0"/>
              <w:bottom w:val="single" w:color="000000" w:sz="4" w:space="0"/>
              <w:right w:val="nil"/>
            </w:tcBorders>
            <w:noWrap/>
            <w:vAlign w:val="center"/>
          </w:tcPr>
          <w:p>
            <w:pPr>
              <w:jc w:val="center"/>
              <w:rPr>
                <w:rFonts w:ascii="宋体" w:hAnsi="宋体"/>
                <w:b/>
                <w:bCs/>
                <w:color w:val="000000"/>
                <w:sz w:val="24"/>
              </w:rPr>
            </w:pPr>
          </w:p>
        </w:tc>
        <w:tc>
          <w:tcPr>
            <w:tcW w:w="18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b/>
                <w:bCs/>
                <w:color w:val="000000"/>
                <w:sz w:val="24"/>
              </w:rPr>
            </w:pPr>
          </w:p>
        </w:tc>
        <w:tc>
          <w:tcPr>
            <w:tcW w:w="8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b/>
                <w:bCs/>
                <w:color w:val="000000"/>
                <w:sz w:val="24"/>
              </w:rPr>
            </w:pPr>
          </w:p>
        </w:tc>
        <w:tc>
          <w:tcPr>
            <w:tcW w:w="233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b/>
                <w:bCs/>
                <w:color w:val="000000"/>
                <w:sz w:val="24"/>
              </w:rPr>
            </w:pPr>
          </w:p>
        </w:tc>
        <w:tc>
          <w:tcPr>
            <w:tcW w:w="379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b/>
                <w:bCs/>
                <w:color w:val="000000"/>
                <w:sz w:val="24"/>
              </w:rPr>
            </w:pPr>
          </w:p>
        </w:tc>
      </w:tr>
      <w:tr>
        <w:tblPrEx>
          <w:tblCellMar>
            <w:top w:w="0" w:type="dxa"/>
            <w:left w:w="108" w:type="dxa"/>
            <w:bottom w:w="0" w:type="dxa"/>
            <w:right w:w="108" w:type="dxa"/>
          </w:tblCellMar>
        </w:tblPrEx>
        <w:trPr>
          <w:trHeight w:val="78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rPr>
              <w:t>1</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乳腺外科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30周岁及以下（1992年6月30日以后出生）</w:t>
            </w:r>
          </w:p>
        </w:tc>
        <w:tc>
          <w:tcPr>
            <w:tcW w:w="800" w:type="dxa"/>
            <w:tcBorders>
              <w:top w:val="nil"/>
              <w:left w:val="single" w:color="000000" w:sz="4" w:space="0"/>
              <w:bottom w:val="single" w:color="000000" w:sz="4" w:space="0"/>
              <w:right w:val="nil"/>
            </w:tcBorders>
            <w:noWrap/>
            <w:vAlign w:val="center"/>
          </w:tcPr>
          <w:p>
            <w:pPr>
              <w:widowControl/>
              <w:jc w:val="center"/>
              <w:textAlignment w:val="center"/>
              <w:rPr>
                <w:rFonts w:ascii="宋体" w:hAnsi="宋体"/>
                <w:color w:val="000000"/>
                <w:szCs w:val="21"/>
              </w:rPr>
            </w:pPr>
            <w:r>
              <w:rPr>
                <w:rFonts w:hint="eastAsia" w:ascii="宋体" w:hAnsi="宋体"/>
                <w:color w:val="000000"/>
                <w:kern w:val="0"/>
                <w:szCs w:val="21"/>
              </w:rPr>
              <w:t>女</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中医学/中西医临床医学</w:t>
            </w:r>
          </w:p>
        </w:tc>
        <w:tc>
          <w:tcPr>
            <w:tcW w:w="3791" w:type="dxa"/>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取得医师资格证及中医外科的执业证，并按规定取得相应专业的规培证（取得规培合格证的时间原则上不能超过2023年12月）。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785"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rPr>
              <w:t>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小儿外科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35周岁及以下（1987年6月30日以后出生）</w:t>
            </w:r>
          </w:p>
        </w:tc>
        <w:tc>
          <w:tcPr>
            <w:tcW w:w="800" w:type="dxa"/>
            <w:tcBorders>
              <w:top w:val="nil"/>
              <w:left w:val="single" w:color="000000" w:sz="4" w:space="0"/>
              <w:bottom w:val="single" w:color="000000" w:sz="4" w:space="0"/>
              <w:right w:val="nil"/>
            </w:tcBorders>
            <w:noWrap/>
            <w:vAlign w:val="center"/>
          </w:tcPr>
          <w:p>
            <w:pPr>
              <w:widowControl/>
              <w:jc w:val="center"/>
              <w:textAlignment w:val="center"/>
              <w:rPr>
                <w:rFonts w:ascii="宋体" w:hAnsi="宋体"/>
                <w:color w:val="000000"/>
                <w:kern w:val="0"/>
                <w:szCs w:val="21"/>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临床医学</w:t>
            </w:r>
          </w:p>
        </w:tc>
        <w:tc>
          <w:tcPr>
            <w:tcW w:w="3791" w:type="dxa"/>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取得医师资格证及小儿外科的执业证，取得主治医师及以上职称，具有二级以上医院工作经验。</w:t>
            </w:r>
          </w:p>
        </w:tc>
      </w:tr>
      <w:tr>
        <w:tblPrEx>
          <w:tblCellMar>
            <w:top w:w="0" w:type="dxa"/>
            <w:left w:w="108" w:type="dxa"/>
            <w:bottom w:w="0" w:type="dxa"/>
            <w:right w:w="108" w:type="dxa"/>
          </w:tblCellMar>
        </w:tblPrEx>
        <w:trPr>
          <w:trHeight w:val="72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rPr>
              <w:t>3</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急诊科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男</w:t>
            </w:r>
          </w:p>
        </w:tc>
        <w:tc>
          <w:tcPr>
            <w:tcW w:w="233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儿科学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取得医师资格证及儿科的执业证，并按规定取得相应专业的规培证（取得规培合格证的时间原则上不能超过2023年12月）。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72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rPr>
              <w:t>4</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儿科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35周岁及以下（1987年6月30日以后出生）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不限</w:t>
            </w:r>
          </w:p>
        </w:tc>
        <w:tc>
          <w:tcPr>
            <w:tcW w:w="2334" w:type="dxa"/>
            <w:tcBorders>
              <w:top w:val="nil"/>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儿科学</w:t>
            </w:r>
          </w:p>
        </w:tc>
        <w:tc>
          <w:tcPr>
            <w:tcW w:w="3791" w:type="dxa"/>
            <w:tcBorders>
              <w:top w:val="single" w:color="000000" w:sz="4" w:space="0"/>
              <w:left w:val="single" w:color="000000" w:sz="4" w:space="0"/>
              <w:bottom w:val="single" w:color="auto" w:sz="4" w:space="0"/>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取得医师资格证及儿科的执业证，并按规定取得相应专业的规培证（取得规培合格证的时间原则上不能超过2023年12月）。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718"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sz w:val="22"/>
                <w:szCs w:val="22"/>
              </w:rPr>
            </w:pPr>
            <w:r>
              <w:rPr>
                <w:rFonts w:hint="eastAsia" w:ascii="Tahoma" w:hAnsi="Tahoma" w:cs="Tahoma"/>
                <w:color w:val="000000"/>
                <w:sz w:val="22"/>
                <w:szCs w:val="22"/>
              </w:rPr>
              <w:t>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新生儿科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不限</w:t>
            </w:r>
          </w:p>
        </w:tc>
        <w:tc>
          <w:tcPr>
            <w:tcW w:w="23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儿科学</w:t>
            </w:r>
          </w:p>
        </w:tc>
        <w:tc>
          <w:tcPr>
            <w:tcW w:w="37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取得医师资格证及儿科的执业证，并按规定取得相应专业的规培证（取得规培合格证的时间原则上不能超过2023年12月）。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22"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kern w:val="0"/>
                <w:sz w:val="22"/>
                <w:szCs w:val="22"/>
              </w:rPr>
            </w:pPr>
            <w:r>
              <w:rPr>
                <w:rFonts w:ascii="Tahoma" w:hAnsi="Tahoma" w:eastAsia="Tahoma" w:cs="Tahoma"/>
                <w:color w:val="000000"/>
                <w:kern w:val="0"/>
                <w:sz w:val="22"/>
                <w:szCs w:val="22"/>
              </w:rPr>
              <w:t>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内科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35周岁及以下（1987年6月30日以后出生）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不限</w:t>
            </w:r>
          </w:p>
        </w:tc>
        <w:tc>
          <w:tcPr>
            <w:tcW w:w="2334" w:type="dxa"/>
            <w:tcBorders>
              <w:top w:val="single" w:color="auto" w:sz="4" w:space="0"/>
              <w:left w:val="single" w:color="000000" w:sz="4" w:space="0"/>
              <w:bottom w:val="single" w:color="000000" w:sz="4" w:space="0"/>
              <w:right w:val="nil"/>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临床医学</w:t>
            </w:r>
          </w:p>
        </w:tc>
        <w:tc>
          <w:tcPr>
            <w:tcW w:w="3791" w:type="dxa"/>
            <w:tcBorders>
              <w:top w:val="single" w:color="auto" w:sz="4" w:space="0"/>
              <w:left w:val="single" w:color="000000" w:sz="4" w:space="0"/>
              <w:bottom w:val="nil"/>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取得医师资格证及内科的执业证，取得主治医师及以上职称，具有二级及以上医院工作经验。</w:t>
            </w:r>
          </w:p>
        </w:tc>
      </w:tr>
      <w:tr>
        <w:tblPrEx>
          <w:tblCellMar>
            <w:top w:w="0" w:type="dxa"/>
            <w:left w:w="108" w:type="dxa"/>
            <w:bottom w:w="0" w:type="dxa"/>
            <w:right w:w="108" w:type="dxa"/>
          </w:tblCellMar>
        </w:tblPrEx>
        <w:trPr>
          <w:trHeight w:val="822"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hint="eastAsia" w:ascii="Tahoma" w:hAnsi="Tahoma" w:cs="Tahoma"/>
                <w:color w:val="000000"/>
                <w:kern w:val="0"/>
                <w:sz w:val="22"/>
                <w:szCs w:val="22"/>
              </w:rPr>
              <w:t>7</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内科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临床医学</w:t>
            </w:r>
          </w:p>
        </w:tc>
        <w:tc>
          <w:tcPr>
            <w:tcW w:w="3791" w:type="dxa"/>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取得医师资格证及内科的执业证，并按规定取得相应专业的规培证（取得规培合格证的时间原则上不能超过2023年12月）。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702"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sz w:val="22"/>
                <w:szCs w:val="22"/>
              </w:rPr>
            </w:pPr>
            <w:r>
              <w:rPr>
                <w:rFonts w:hint="eastAsia" w:ascii="Tahoma" w:hAnsi="Tahoma" w:cs="Tahoma"/>
                <w:color w:val="000000"/>
                <w:sz w:val="22"/>
                <w:szCs w:val="22"/>
              </w:rPr>
              <w:t>8</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内科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40周岁及以下（1982年6月30日以后出生）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临床医学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取得医师资格证及内科的执业证，取得副高及以上职称，具有二级及以上医院工作经验。</w:t>
            </w:r>
          </w:p>
        </w:tc>
      </w:tr>
      <w:tr>
        <w:tblPrEx>
          <w:tblCellMar>
            <w:top w:w="0" w:type="dxa"/>
            <w:left w:w="108" w:type="dxa"/>
            <w:bottom w:w="0" w:type="dxa"/>
            <w:right w:w="108" w:type="dxa"/>
          </w:tblCellMar>
        </w:tblPrEx>
        <w:trPr>
          <w:trHeight w:val="804" w:hRule="atLeast"/>
        </w:trPr>
        <w:tc>
          <w:tcPr>
            <w:tcW w:w="656"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rPr>
              <w:t>9</w:t>
            </w:r>
          </w:p>
        </w:tc>
        <w:tc>
          <w:tcPr>
            <w:tcW w:w="151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sz w:val="24"/>
              </w:rPr>
            </w:pPr>
            <w:r>
              <w:rPr>
                <w:rFonts w:hint="eastAsia" w:ascii="宋体" w:hAnsi="宋体"/>
                <w:color w:val="000000"/>
                <w:kern w:val="0"/>
                <w:sz w:val="22"/>
                <w:szCs w:val="22"/>
              </w:rPr>
              <w:t>中医内科</w:t>
            </w:r>
          </w:p>
        </w:tc>
        <w:tc>
          <w:tcPr>
            <w:tcW w:w="947"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宋体" w:hAnsi="宋体"/>
                <w:color w:val="000000"/>
                <w:kern w:val="0"/>
                <w:sz w:val="22"/>
                <w:szCs w:val="22"/>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取得医师资格证及中医科的执业证，并按规定取得相应专业的规培证（取得规培合格证的时间原则上不能超过2023年12月）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50"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rPr>
              <w:t>10</w:t>
            </w:r>
          </w:p>
        </w:tc>
        <w:tc>
          <w:tcPr>
            <w:tcW w:w="1515"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宋体" w:hAnsi="宋体"/>
                <w:color w:val="000000"/>
                <w:kern w:val="0"/>
                <w:sz w:val="22"/>
                <w:szCs w:val="22"/>
              </w:rPr>
              <w:t>妇科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宋体" w:hAnsi="宋体"/>
                <w:color w:val="000000"/>
                <w:kern w:val="0"/>
                <w:sz w:val="22"/>
                <w:szCs w:val="22"/>
              </w:rPr>
              <w:t>4</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女</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临床医学</w:t>
            </w:r>
          </w:p>
        </w:tc>
        <w:tc>
          <w:tcPr>
            <w:tcW w:w="3791" w:type="dxa"/>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取得医师资格证及妇科的执业证，并按规定取得相应专业的规培证（取得规培合格证的时间原则上不能超过2023年12月）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673"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sz w:val="22"/>
                <w:szCs w:val="22"/>
              </w:rPr>
            </w:pPr>
            <w:r>
              <w:rPr>
                <w:rFonts w:hint="eastAsia" w:ascii="Tahoma" w:hAnsi="Tahoma" w:cs="Tahoma"/>
                <w:color w:val="000000"/>
                <w:sz w:val="22"/>
                <w:szCs w:val="22"/>
              </w:rPr>
              <w:t>11</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不孕不育男科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35周岁及以下（1987年6月30日以后出生）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男</w:t>
            </w:r>
          </w:p>
        </w:tc>
        <w:tc>
          <w:tcPr>
            <w:tcW w:w="2334" w:type="dxa"/>
            <w:tcBorders>
              <w:top w:val="single" w:color="000000" w:sz="4" w:space="0"/>
              <w:left w:val="single" w:color="000000" w:sz="4" w:space="0"/>
              <w:bottom w:val="single" w:color="auto" w:sz="4" w:space="0"/>
              <w:right w:val="nil"/>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中西医临床医学／临床医学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取得医师资格证及外科的执业证，取得主治医师及以上职称，具有二级及以上医院工作经验。</w:t>
            </w:r>
          </w:p>
        </w:tc>
      </w:tr>
      <w:tr>
        <w:tblPrEx>
          <w:tblCellMar>
            <w:top w:w="0" w:type="dxa"/>
            <w:left w:w="108" w:type="dxa"/>
            <w:bottom w:w="0" w:type="dxa"/>
            <w:right w:w="108" w:type="dxa"/>
          </w:tblCellMar>
        </w:tblPrEx>
        <w:trPr>
          <w:trHeight w:val="677" w:hRule="atLeast"/>
        </w:trPr>
        <w:tc>
          <w:tcPr>
            <w:tcW w:w="65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Tahoma" w:hAnsi="Tahoma" w:cs="Tahoma"/>
                <w:color w:val="000000"/>
                <w:sz w:val="22"/>
                <w:szCs w:val="22"/>
              </w:rPr>
            </w:pPr>
            <w:r>
              <w:rPr>
                <w:rFonts w:ascii="Tahoma" w:hAnsi="Tahoma" w:eastAsia="Tahoma" w:cs="Tahoma"/>
                <w:color w:val="000000"/>
                <w:kern w:val="0"/>
                <w:sz w:val="22"/>
                <w:szCs w:val="22"/>
              </w:rPr>
              <w:t>12</w:t>
            </w:r>
          </w:p>
        </w:tc>
        <w:tc>
          <w:tcPr>
            <w:tcW w:w="151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不孕不育与妇科内分泌专科</w:t>
            </w:r>
          </w:p>
        </w:tc>
        <w:tc>
          <w:tcPr>
            <w:tcW w:w="947" w:type="dxa"/>
            <w:tcBorders>
              <w:top w:val="single" w:color="000000" w:sz="4" w:space="0"/>
              <w:left w:val="nil"/>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35周岁及以下（1987年6月30日以后出生）</w:t>
            </w:r>
          </w:p>
        </w:tc>
        <w:tc>
          <w:tcPr>
            <w:tcW w:w="80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不限</w:t>
            </w:r>
          </w:p>
        </w:tc>
        <w:tc>
          <w:tcPr>
            <w:tcW w:w="23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Tahoma"/>
                <w:color w:val="000000"/>
                <w:szCs w:val="21"/>
              </w:rPr>
            </w:pPr>
            <w:r>
              <w:rPr>
                <w:rFonts w:hint="eastAsia" w:ascii="仿宋" w:hAnsi="仿宋" w:eastAsia="仿宋" w:cs="仿宋"/>
                <w:color w:val="000000"/>
                <w:kern w:val="0"/>
                <w:sz w:val="24"/>
              </w:rPr>
              <w:t>临床医学</w:t>
            </w:r>
          </w:p>
        </w:tc>
        <w:tc>
          <w:tcPr>
            <w:tcW w:w="3791" w:type="dxa"/>
            <w:tcBorders>
              <w:top w:val="nil"/>
              <w:left w:val="single" w:color="auto" w:sz="4" w:space="0"/>
              <w:bottom w:val="single" w:color="000000" w:sz="4" w:space="0"/>
              <w:right w:val="single" w:color="000000" w:sz="4" w:space="0"/>
            </w:tcBorders>
            <w:noWrap/>
            <w:vAlign w:val="center"/>
          </w:tcPr>
          <w:p>
            <w:pPr>
              <w:widowControl/>
              <w:jc w:val="left"/>
              <w:textAlignment w:val="center"/>
              <w:rPr>
                <w:rFonts w:ascii="仿宋" w:hAnsi="仿宋" w:cs="仿宋"/>
                <w:color w:val="000000"/>
                <w:sz w:val="24"/>
              </w:rPr>
            </w:pPr>
            <w:r>
              <w:rPr>
                <w:rFonts w:hint="eastAsia" w:ascii="仿宋" w:hAnsi="仿宋" w:eastAsia="仿宋" w:cs="仿宋"/>
                <w:color w:val="000000"/>
                <w:kern w:val="0"/>
                <w:sz w:val="24"/>
              </w:rPr>
              <w:t>取得医师资格证及妇产科的执业证，并按规定取得相应专业的规培证（取得规培合格证的时间原则上不能超过2023年12月）。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791" w:hRule="atLeast"/>
        </w:trPr>
        <w:tc>
          <w:tcPr>
            <w:tcW w:w="65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rPr>
              <w:t>13</w:t>
            </w:r>
          </w:p>
        </w:tc>
        <w:tc>
          <w:tcPr>
            <w:tcW w:w="151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放射科</w:t>
            </w:r>
          </w:p>
        </w:tc>
        <w:tc>
          <w:tcPr>
            <w:tcW w:w="9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8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男</w:t>
            </w:r>
          </w:p>
        </w:tc>
        <w:tc>
          <w:tcPr>
            <w:tcW w:w="23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临床医学</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rPr>
              <w:t>放射医学</w:t>
            </w:r>
          </w:p>
        </w:tc>
        <w:tc>
          <w:tcPr>
            <w:tcW w:w="3791" w:type="dxa"/>
            <w:tcBorders>
              <w:top w:val="single" w:color="000000" w:sz="4" w:space="0"/>
              <w:left w:val="single" w:color="auto"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取得医师资格证及医学影像和放射治疗专业的执业证，并按规定取得相应专业的规培证（取得规培合格证的时间原则上不能超过2023年12月）。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32" w:hRule="atLeast"/>
        </w:trPr>
        <w:tc>
          <w:tcPr>
            <w:tcW w:w="656"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sz w:val="22"/>
                <w:szCs w:val="22"/>
              </w:rPr>
            </w:pPr>
            <w:r>
              <w:rPr>
                <w:rFonts w:hint="eastAsia" w:ascii="Tahoma" w:hAnsi="Tahoma" w:cs="Tahoma"/>
                <w:color w:val="000000"/>
                <w:sz w:val="22"/>
                <w:szCs w:val="22"/>
              </w:rPr>
              <w:t>14</w:t>
            </w:r>
          </w:p>
        </w:tc>
        <w:tc>
          <w:tcPr>
            <w:tcW w:w="1515"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放射科</w:t>
            </w:r>
          </w:p>
        </w:tc>
        <w:tc>
          <w:tcPr>
            <w:tcW w:w="94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866"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大专及以上学历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35周岁及以下（1987年6月30日以后出生）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男</w:t>
            </w:r>
          </w:p>
        </w:tc>
        <w:tc>
          <w:tcPr>
            <w:tcW w:w="2334"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临床医学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取得医师资格证及医学影像和放射治疗专业的执业证，并按规定取得相应专业的规培证并取得大型设备上岗证(规培合格证的时间原则上不能超过2023年12月）。</w:t>
            </w:r>
          </w:p>
        </w:tc>
      </w:tr>
      <w:tr>
        <w:tblPrEx>
          <w:tblCellMar>
            <w:top w:w="0" w:type="dxa"/>
            <w:left w:w="108" w:type="dxa"/>
            <w:bottom w:w="0" w:type="dxa"/>
            <w:right w:w="108" w:type="dxa"/>
          </w:tblCellMar>
        </w:tblPrEx>
        <w:trPr>
          <w:trHeight w:val="910"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15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宋体" w:hAnsi="宋体"/>
                <w:color w:val="000000"/>
                <w:kern w:val="0"/>
                <w:sz w:val="22"/>
                <w:szCs w:val="22"/>
              </w:rPr>
              <w:t>口腔</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宋体" w:hAnsi="宋体"/>
                <w:color w:val="000000"/>
                <w:kern w:val="0"/>
                <w:sz w:val="22"/>
                <w:szCs w:val="22"/>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口腔医学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取得医师资格证及口腔科的执业证，并按规定取得相应专业的规培证（取得规培合格证的时间原则上不能超过2023年12月）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16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 w:val="22"/>
                <w:szCs w:val="22"/>
              </w:rPr>
              <w:t>眼科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 w:val="22"/>
                <w:szCs w:val="22"/>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眼视光医学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取得医师资格证及眼科的执业证，并按规定取得相应专业的规培证（取得规培合格证的时间原则上不能超过2023年12月）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17</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 w:val="22"/>
                <w:szCs w:val="22"/>
              </w:rPr>
              <w:t>耳鼻喉科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 w:val="22"/>
                <w:szCs w:val="22"/>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临床医学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取得医师资格证及耳鼻喉科的执业证，并按规定取得相应专业的规培证（取得规培合格证的时间原则上不能超过2023年12月）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18</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 w:val="22"/>
                <w:szCs w:val="22"/>
              </w:rPr>
              <w:t>医学美容科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 w:val="22"/>
                <w:szCs w:val="22"/>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临床医学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取得医师资格证及医学美容科的执业证，并按规定取得相应专业的规培证（取得规培合格证的时间原则上不能超过2023年12月）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19</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麻醉科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Cs w:val="21"/>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麻醉学或临床医学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取得医师资格证及麻醉科的执业证，并按规定取得相应专业的规培证（取得规培合格证的时间原则上不能超过2023年12月）。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20</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精神心理科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35周岁及以下（1987年6月30日以后出生）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临床医学/精神医学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取得医师资格证及精神卫生的执业证，取得主治医师及以上职称，具有二级及以上医院工作经验，能开展精神心理门诊，兼病例质控工作。</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21</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儿童保健科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临床医学/妇幼保健医学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取得医师资格证及儿科的执业证，并按规定取得相应专业的规培证（取得规培合格证的时间原则上不能超过2023年12月）。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儿童保健科特教老师</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学前教育/特殊教育</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取得教师资格证</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23</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儿童保健科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针灸推拿学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取得中医医师资格证及针灸推拿的执业证，并按规定取得相应专业的规培证（取得规培合格证的时间原则上不能超过2023年12月）。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24</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生殖健康科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女</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临床医学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取得医师资格证及妇产科的执业证，并按规定取得相应专业的规培证（取得规培合格证的时间原则上不能超过2023年12月）。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2"/>
                <w:szCs w:val="22"/>
              </w:rPr>
              <w:t>生殖健康科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中西医临床医学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取得医师资格证及妇产科的执业证，并按规定取得相应专业的规培证（取得规培合格证的时间原则上不能超过2023年12月）。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生殖健康科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临床医学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取得医师资格证及外科的执业证，并按规定取得相应专业的规培证（取得规培合格证的时间原则上不能超过2023年12月）。</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27</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生殖健康科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大专及以上学历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25周岁及以下（1997年6月30日以后出生）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Cs w:val="21"/>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针灸推拿</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28</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检验科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Cs w:val="21"/>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医学检验技术</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取得临床医学检验技术资格证</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29</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药剂科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25周岁及以下（1997年6月30日以后出生）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Cs w:val="21"/>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中药学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取得毕业证与学位证,取得药师证。</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30</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药剂科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25周岁及以下（1997年6月30日以后出生）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Cs w:val="21"/>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药学/临床药学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取得毕业证与学位证，取得临床药师资格证。</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31</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药剂科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25周岁及以下（1997年6月30日以后出生）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Cs w:val="21"/>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药学/临床药学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取得毕业证与学位证。</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32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护士</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18</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大专及以上学历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25周岁及以下（1997年6月30日以后出生）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Cs w:val="21"/>
              </w:rPr>
              <w:t>女</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护理</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身高156cm及以上(为满足ICU、重症监护病房等岗位工作需要）。2.应届毕业生须提供护士执业资格考试合格成绩单；非应届毕业生须具有护士执业资格证。3.应聘人员如录用，在办理录用手续前需书面承诺服从分配并在临床一线晚夜班护理岗位至少工作10年以上，不愿签署书面承诺书的不予录用。</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33</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护士</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大专及以上学历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25周岁及以下（1997年6月30日以后出生）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Cs w:val="21"/>
              </w:rPr>
              <w:t>男</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护理</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身高165cm及以上(为满足ICU、重症监护病房等岗位工作需要）。2.应届毕业生须提供护士执业资格考试合格成绩单；非应届毕业生须具有护士执业资格证。3.应聘人员如录用，在办理录用手续前需书面承诺服从分配并在临床一线晚夜班护理岗位至少工作10年以上，不愿签署书面承诺书的不予录用。</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34</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助产士</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大专及以上学历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25周岁及以下（1997年6月30日以后出生）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女</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助产学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1.身高158cm及以上(为满足ICU、重症监护病房等岗位工作需要）。2.应届毕业生须提供护士执业资格考试合格成绩单；非应届毕业生须具有护士执业资格证</w:t>
            </w:r>
            <w:r>
              <w:rPr>
                <w:rFonts w:hint="eastAsia" w:ascii="仿宋" w:hAnsi="仿宋" w:eastAsia="仿宋" w:cs="仿宋"/>
                <w:color w:val="000000" w:themeColor="text1"/>
                <w:kern w:val="0"/>
                <w:sz w:val="24"/>
                <w14:textFill>
                  <w14:solidFill>
                    <w14:schemeClr w14:val="tx1"/>
                  </w14:solidFill>
                </w14:textFill>
              </w:rPr>
              <w:t>和母婴保健技术合格证。3.应聘</w:t>
            </w:r>
            <w:r>
              <w:rPr>
                <w:rFonts w:hint="eastAsia" w:ascii="仿宋" w:hAnsi="仿宋" w:eastAsia="仿宋" w:cs="仿宋"/>
                <w:color w:val="000000"/>
                <w:kern w:val="0"/>
                <w:sz w:val="24"/>
              </w:rPr>
              <w:t>人员如录用，在办理录用手续前需书面承诺服从分配并在临床一线晚夜班护理岗位至少工作10年以上，不愿签署书面承诺书的不予录用。</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35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计算机管理科</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35周岁及以下（1987年6月30日以后出生）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计算机科学与技术/网络工程/软件工程</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具有相关专业中级以上职称者学历可放宽至全日制大专。</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36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设备维修</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大专及以上学历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35周岁及以下（1987年6月30日以后出生）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男</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医疗器械维护与管理/机电设备维修与管理</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取得相关专业中级职称资格。</w:t>
            </w: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37</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文秘</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本科及以上学历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30周岁及以下（1992年6月30日以后出生）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汉语言文学/秘书学</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kern w:val="0"/>
                <w:sz w:val="24"/>
              </w:rPr>
            </w:pPr>
          </w:p>
        </w:tc>
      </w:tr>
      <w:tr>
        <w:tblPrEx>
          <w:tblCellMar>
            <w:top w:w="0" w:type="dxa"/>
            <w:left w:w="108" w:type="dxa"/>
            <w:bottom w:w="0" w:type="dxa"/>
            <w:right w:w="108" w:type="dxa"/>
          </w:tblCellMar>
        </w:tblPrEx>
        <w:trPr>
          <w:trHeight w:val="817" w:hRule="atLeast"/>
        </w:trPr>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cs="Tahoma"/>
                <w:color w:val="000000"/>
                <w:kern w:val="0"/>
                <w:sz w:val="22"/>
                <w:szCs w:val="22"/>
              </w:rPr>
            </w:pPr>
            <w:r>
              <w:rPr>
                <w:rFonts w:hint="eastAsia" w:ascii="Tahoma" w:hAnsi="Tahoma" w:cs="Tahoma"/>
                <w:color w:val="000000"/>
                <w:kern w:val="0"/>
                <w:sz w:val="22"/>
                <w:szCs w:val="22"/>
              </w:rPr>
              <w:t>38</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收费员</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大专及以上学历</w:t>
            </w:r>
          </w:p>
        </w:tc>
        <w:tc>
          <w:tcPr>
            <w:tcW w:w="1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25周岁及以下（1997年6月30日以后出生）</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宋体" w:hAnsi="宋体"/>
                <w:color w:val="000000"/>
                <w:kern w:val="0"/>
                <w:szCs w:val="21"/>
              </w:rPr>
              <w:t>不限</w:t>
            </w:r>
          </w:p>
        </w:tc>
        <w:tc>
          <w:tcPr>
            <w:tcW w:w="23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软件技术/计算机应用技术/会计/财务管理</w:t>
            </w:r>
          </w:p>
        </w:tc>
        <w:tc>
          <w:tcPr>
            <w:tcW w:w="37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kern w:val="0"/>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MzU5OWVkZDhkYTE4MzliM2EyMjAyOGQ4NTdjNWYifQ=="/>
  </w:docVars>
  <w:rsids>
    <w:rsidRoot w:val="030724BF"/>
    <w:rsid w:val="030724BF"/>
    <w:rsid w:val="1C8D4ECA"/>
    <w:rsid w:val="1D6F3402"/>
    <w:rsid w:val="25E03B73"/>
    <w:rsid w:val="3B7361C4"/>
    <w:rsid w:val="3CC54823"/>
    <w:rsid w:val="3DEA7AAF"/>
    <w:rsid w:val="3E512380"/>
    <w:rsid w:val="43CF715F"/>
    <w:rsid w:val="50F93CFE"/>
    <w:rsid w:val="6E180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3374</Words>
  <Characters>3707</Characters>
  <Lines>0</Lines>
  <Paragraphs>0</Paragraphs>
  <TotalTime>0</TotalTime>
  <ScaleCrop>false</ScaleCrop>
  <LinksUpToDate>false</LinksUpToDate>
  <CharactersWithSpaces>3709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2023-06-25T00:35:00Z</dcterms:created>
  <dc:creator>小苹果果儿</dc:creator>
  <cp:lastModifiedBy>小苹果果儿</cp:lastModifiedBy>
  <dcterms:modified xsi:type="dcterms:W3CDTF">2023-06-25T00:36:09Z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A12176EEC2604DB7BD90C1DDEDCFEBFB_11</vt:lpwstr>
  </property>
</Properties>
</file>