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12BD" w14:textId="4F720C90" w:rsidR="003742DC" w:rsidRDefault="00F70598" w:rsidP="000C71CB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26345C">
        <w:rPr>
          <w:rFonts w:ascii="黑体" w:eastAsia="黑体" w:hAnsi="黑体" w:cs="宋体"/>
          <w:color w:val="000000"/>
          <w:kern w:val="0"/>
          <w:sz w:val="30"/>
          <w:szCs w:val="30"/>
        </w:rPr>
        <w:t>首都医科大学</w:t>
      </w:r>
      <w:r w:rsidR="004E259B" w:rsidRPr="0026345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附属北京</w:t>
      </w:r>
      <w:r w:rsidR="004E259B" w:rsidRPr="0026345C">
        <w:rPr>
          <w:rFonts w:ascii="黑体" w:eastAsia="黑体" w:hAnsi="黑体" w:cs="宋体"/>
          <w:color w:val="000000"/>
          <w:kern w:val="0"/>
          <w:sz w:val="30"/>
          <w:szCs w:val="30"/>
        </w:rPr>
        <w:t>胸科医院</w:t>
      </w:r>
      <w:r w:rsidR="004E259B" w:rsidRPr="0026345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202</w:t>
      </w:r>
      <w:r w:rsidR="0074699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3</w:t>
      </w:r>
      <w:r w:rsidR="004E259B" w:rsidRPr="0026345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年度</w:t>
      </w:r>
      <w:r w:rsidR="0026345C" w:rsidRPr="0026345C">
        <w:rPr>
          <w:rFonts w:ascii="黑体" w:eastAsia="黑体" w:hAnsi="黑体" w:cs="宋体"/>
          <w:color w:val="000000"/>
          <w:kern w:val="0"/>
          <w:sz w:val="30"/>
          <w:szCs w:val="30"/>
        </w:rPr>
        <w:t>招</w:t>
      </w:r>
      <w:r w:rsidR="0026345C" w:rsidRPr="0026345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收</w:t>
      </w:r>
      <w:r w:rsidR="004E259B" w:rsidRPr="0026345C">
        <w:rPr>
          <w:rFonts w:ascii="黑体" w:eastAsia="黑体" w:hAnsi="黑体" w:cs="宋体"/>
          <w:color w:val="000000"/>
          <w:kern w:val="0"/>
          <w:sz w:val="30"/>
          <w:szCs w:val="30"/>
        </w:rPr>
        <w:t>博士后</w:t>
      </w:r>
      <w:r w:rsidR="0026345C" w:rsidRPr="0026345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人员</w:t>
      </w:r>
      <w:r w:rsidR="004E259B" w:rsidRPr="0026345C">
        <w:rPr>
          <w:rFonts w:ascii="黑体" w:eastAsia="黑体" w:hAnsi="黑体" w:cs="宋体"/>
          <w:color w:val="000000"/>
          <w:kern w:val="0"/>
          <w:sz w:val="30"/>
          <w:szCs w:val="30"/>
        </w:rPr>
        <w:t>公告</w:t>
      </w:r>
    </w:p>
    <w:p w14:paraId="6558C248" w14:textId="77777777" w:rsidR="000C71CB" w:rsidRPr="000C71CB" w:rsidRDefault="000C71CB" w:rsidP="000C71CB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32EFD8F8" w14:textId="4C08EB97" w:rsidR="004E259B" w:rsidRDefault="004E259B" w:rsidP="000C71CB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 w:hint="eastAsia"/>
          <w:color w:val="000000"/>
          <w:sz w:val="24"/>
        </w:rPr>
        <w:t>首都医科大学附属北京胸科医院创建于</w:t>
      </w:r>
      <w:r w:rsidRPr="004E259B">
        <w:rPr>
          <w:rFonts w:ascii="宋体" w:eastAsia="宋体" w:hAnsi="宋体"/>
          <w:color w:val="000000"/>
          <w:sz w:val="24"/>
        </w:rPr>
        <w:t>1955年，原名“中央结核病研究所、中央直属结核病医院”，集医疗、科研、教学、预防为一体的三级甲等专科医院。北京胸科医院设有肿瘤科、结核科、胸外科、骨科、心脏中心、呼吸与危重症医学科、</w:t>
      </w:r>
      <w:r w:rsidR="00902679">
        <w:rPr>
          <w:rFonts w:ascii="宋体" w:eastAsia="宋体" w:hAnsi="宋体" w:hint="eastAsia"/>
          <w:color w:val="000000"/>
          <w:sz w:val="24"/>
        </w:rPr>
        <w:t>消化内科、</w:t>
      </w:r>
      <w:r w:rsidRPr="004E259B">
        <w:rPr>
          <w:rFonts w:ascii="宋体" w:eastAsia="宋体" w:hAnsi="宋体"/>
          <w:color w:val="000000"/>
          <w:sz w:val="24"/>
        </w:rPr>
        <w:t>放疗科、医学影像中心、病理科等临床、医技科室以及多个基础研究室。同时，医院承担着世界卫生组织结核病研究培训合作中心的职责，是国家药物临床试验机构、中国疾病预防控制中心结核病防治临床中心、北京骨关节结核诊疗中心，是国家首批博士和硕士学位授予单位。</w:t>
      </w:r>
    </w:p>
    <w:p w14:paraId="366362C2" w14:textId="77777777" w:rsidR="004E259B" w:rsidRDefault="004E259B" w:rsidP="004E259B">
      <w:pPr>
        <w:spacing w:line="560" w:lineRule="exact"/>
        <w:ind w:firstLineChars="200" w:firstLine="480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 w:hint="eastAsia"/>
          <w:color w:val="000000"/>
          <w:sz w:val="24"/>
        </w:rPr>
        <w:t>根据《首都医科大学附属北京胸科医院博士后科研流动分站管理办法》等文件精神，结合我单位</w:t>
      </w:r>
      <w:r w:rsidR="0026345C" w:rsidRPr="004E259B">
        <w:rPr>
          <w:rFonts w:ascii="宋体" w:eastAsia="宋体" w:hAnsi="宋体" w:hint="eastAsia"/>
          <w:color w:val="000000"/>
          <w:sz w:val="24"/>
        </w:rPr>
        <w:t>工作</w:t>
      </w:r>
      <w:r w:rsidRPr="004E259B">
        <w:rPr>
          <w:rFonts w:ascii="宋体" w:eastAsia="宋体" w:hAnsi="宋体" w:hint="eastAsia"/>
          <w:color w:val="000000"/>
          <w:sz w:val="24"/>
        </w:rPr>
        <w:t>实际，现面向</w:t>
      </w:r>
      <w:r w:rsidR="0026345C">
        <w:rPr>
          <w:rFonts w:ascii="宋体" w:eastAsia="宋体" w:hAnsi="宋体" w:hint="eastAsia"/>
          <w:color w:val="000000"/>
          <w:sz w:val="24"/>
        </w:rPr>
        <w:t>国内外</w:t>
      </w:r>
      <w:r w:rsidRPr="004E259B">
        <w:rPr>
          <w:rFonts w:ascii="宋体" w:eastAsia="宋体" w:hAnsi="宋体" w:hint="eastAsia"/>
          <w:color w:val="000000"/>
          <w:sz w:val="24"/>
        </w:rPr>
        <w:t>招</w:t>
      </w:r>
      <w:r w:rsidR="0026345C">
        <w:rPr>
          <w:rFonts w:ascii="宋体" w:eastAsia="宋体" w:hAnsi="宋体" w:hint="eastAsia"/>
          <w:color w:val="000000"/>
          <w:sz w:val="24"/>
        </w:rPr>
        <w:t>收</w:t>
      </w:r>
      <w:r w:rsidRPr="004E259B">
        <w:rPr>
          <w:rFonts w:ascii="宋体" w:eastAsia="宋体" w:hAnsi="宋体" w:hint="eastAsia"/>
          <w:color w:val="000000"/>
          <w:sz w:val="24"/>
        </w:rPr>
        <w:t>博士后</w:t>
      </w:r>
      <w:r w:rsidR="0026345C">
        <w:rPr>
          <w:rFonts w:ascii="宋体" w:eastAsia="宋体" w:hAnsi="宋体" w:hint="eastAsia"/>
          <w:color w:val="000000"/>
          <w:sz w:val="24"/>
        </w:rPr>
        <w:t>人员</w:t>
      </w:r>
      <w:r w:rsidRPr="004E259B">
        <w:rPr>
          <w:rFonts w:ascii="宋体" w:eastAsia="宋体" w:hAnsi="宋体" w:hint="eastAsia"/>
          <w:color w:val="000000"/>
          <w:sz w:val="24"/>
        </w:rPr>
        <w:t>，相关事项公告如下：</w:t>
      </w:r>
    </w:p>
    <w:p w14:paraId="1DD07CF4" w14:textId="77777777" w:rsidR="000779D8" w:rsidRDefault="004E259B" w:rsidP="004E259B">
      <w:pPr>
        <w:spacing w:line="560" w:lineRule="exac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一、招收</w:t>
      </w:r>
      <w:r w:rsidR="000779D8" w:rsidRPr="004E259B">
        <w:rPr>
          <w:rFonts w:ascii="宋体" w:eastAsia="宋体" w:hAnsi="宋体" w:hint="eastAsia"/>
          <w:b/>
          <w:color w:val="000000"/>
          <w:sz w:val="24"/>
        </w:rPr>
        <w:t>条件</w:t>
      </w:r>
    </w:p>
    <w:p w14:paraId="62565343" w14:textId="77777777" w:rsidR="004E259B" w:rsidRPr="004E259B" w:rsidRDefault="004E259B" w:rsidP="00EF398A">
      <w:pPr>
        <w:widowControl/>
        <w:shd w:val="clear" w:color="auto" w:fill="FFFFFF"/>
        <w:spacing w:line="5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（一）基本条件：</w:t>
      </w:r>
    </w:p>
    <w:p w14:paraId="24C51B24" w14:textId="77777777" w:rsidR="004E259B" w:rsidRP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1、拥护中国共产党的领导，遵守国家的法律规定；</w:t>
      </w:r>
    </w:p>
    <w:p w14:paraId="38AEF9D6" w14:textId="77777777" w:rsidR="004E259B" w:rsidRP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2、获得博士学位</w:t>
      </w:r>
      <w:r w:rsidR="004F14C3">
        <w:rPr>
          <w:rFonts w:ascii="宋体" w:eastAsia="宋体" w:hAnsi="宋体" w:hint="eastAsia"/>
          <w:color w:val="000000"/>
          <w:sz w:val="24"/>
        </w:rPr>
        <w:t>原则上</w:t>
      </w:r>
      <w:r w:rsidRPr="004E259B">
        <w:rPr>
          <w:rFonts w:ascii="宋体" w:eastAsia="宋体" w:hAnsi="宋体"/>
          <w:color w:val="000000"/>
          <w:sz w:val="24"/>
        </w:rPr>
        <w:t>不超过三年</w:t>
      </w:r>
      <w:r w:rsidR="005B5FD3">
        <w:rPr>
          <w:rFonts w:ascii="宋体" w:eastAsia="宋体" w:hAnsi="宋体" w:hint="eastAsia"/>
          <w:color w:val="000000"/>
          <w:sz w:val="24"/>
        </w:rPr>
        <w:t>，</w:t>
      </w:r>
      <w:r w:rsidRPr="004E259B">
        <w:rPr>
          <w:rFonts w:ascii="宋体" w:eastAsia="宋体" w:hAnsi="宋体"/>
          <w:color w:val="000000"/>
          <w:sz w:val="24"/>
        </w:rPr>
        <w:t>年龄</w:t>
      </w:r>
      <w:r w:rsidR="004F14C3">
        <w:rPr>
          <w:rFonts w:ascii="宋体" w:eastAsia="宋体" w:hAnsi="宋体" w:hint="eastAsia"/>
          <w:color w:val="000000"/>
          <w:sz w:val="24"/>
        </w:rPr>
        <w:t>原则上不超过</w:t>
      </w:r>
      <w:r w:rsidRPr="004E259B">
        <w:rPr>
          <w:rFonts w:ascii="宋体" w:eastAsia="宋体" w:hAnsi="宋体"/>
          <w:color w:val="000000"/>
          <w:sz w:val="24"/>
        </w:rPr>
        <w:t>35周岁；</w:t>
      </w:r>
    </w:p>
    <w:p w14:paraId="2BB364B4" w14:textId="77777777" w:rsidR="004E259B" w:rsidRP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3、品学兼优、身体健康；</w:t>
      </w:r>
    </w:p>
    <w:p w14:paraId="1C2B1EB1" w14:textId="77777777" w:rsidR="004E259B" w:rsidRDefault="006C6077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4</w:t>
      </w:r>
      <w:r w:rsidR="004E259B" w:rsidRPr="004E259B">
        <w:rPr>
          <w:rFonts w:ascii="宋体" w:eastAsia="宋体" w:hAnsi="宋体"/>
          <w:color w:val="000000"/>
          <w:sz w:val="24"/>
        </w:rPr>
        <w:t>、鼓励并支持“一带一路”国家及其他发达国家外籍博士毕业生进站。</w:t>
      </w:r>
    </w:p>
    <w:p w14:paraId="3D4522D9" w14:textId="77777777" w:rsidR="004E259B" w:rsidRPr="004E259B" w:rsidRDefault="004E259B" w:rsidP="00EF398A">
      <w:pPr>
        <w:spacing w:line="560" w:lineRule="exact"/>
        <w:ind w:firstLineChars="200" w:firstLine="480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 w:hint="eastAsia"/>
          <w:color w:val="000000"/>
          <w:sz w:val="24"/>
        </w:rPr>
        <w:t>（二）具备以下条件之一可择优入选：</w:t>
      </w:r>
    </w:p>
    <w:p w14:paraId="2056C1AA" w14:textId="77777777" w:rsidR="004E259B" w:rsidRP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1、攻读博士学位期间，以第一作者或通讯作者在JCRQ1分区发表SCI论文至少1篇（IF≥5分）；</w:t>
      </w:r>
    </w:p>
    <w:p w14:paraId="3B5060A3" w14:textId="77777777" w:rsidR="004E259B" w:rsidRP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2、以主要研究人员（排名前三名），获得省部级及以上科技进步三等奖；</w:t>
      </w:r>
    </w:p>
    <w:p w14:paraId="15982ACE" w14:textId="71ADD157" w:rsidR="004E259B" w:rsidRP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3、基础理论扎实，以第一排名取得国家发明或实用</w:t>
      </w:r>
      <w:r w:rsidR="00F777CC">
        <w:rPr>
          <w:rFonts w:ascii="宋体" w:eastAsia="宋体" w:hAnsi="宋体" w:hint="eastAsia"/>
          <w:color w:val="000000"/>
          <w:sz w:val="24"/>
        </w:rPr>
        <w:t>新型专利</w:t>
      </w:r>
      <w:r w:rsidRPr="004E259B">
        <w:rPr>
          <w:rFonts w:ascii="宋体" w:eastAsia="宋体" w:hAnsi="宋体"/>
          <w:color w:val="000000"/>
          <w:sz w:val="24"/>
        </w:rPr>
        <w:t>；</w:t>
      </w:r>
    </w:p>
    <w:p w14:paraId="09AECF4C" w14:textId="77777777" w:rsidR="004E259B" w:rsidRDefault="004E259B" w:rsidP="004E259B">
      <w:pPr>
        <w:spacing w:line="560" w:lineRule="exact"/>
        <w:ind w:firstLineChars="236" w:firstLine="566"/>
        <w:rPr>
          <w:rFonts w:ascii="宋体" w:eastAsia="宋体" w:hAnsi="宋体"/>
          <w:color w:val="000000"/>
          <w:sz w:val="24"/>
        </w:rPr>
      </w:pPr>
      <w:r w:rsidRPr="004E259B">
        <w:rPr>
          <w:rFonts w:ascii="宋体" w:eastAsia="宋体" w:hAnsi="宋体"/>
          <w:color w:val="000000"/>
          <w:sz w:val="24"/>
        </w:rPr>
        <w:t>4、以主要研究人员（排名前三名）参加重大研究课题，并取得阶段性研究成果。</w:t>
      </w:r>
    </w:p>
    <w:p w14:paraId="12533B67" w14:textId="77777777" w:rsidR="000779D8" w:rsidRPr="004E259B" w:rsidRDefault="004E259B" w:rsidP="004E259B">
      <w:pPr>
        <w:spacing w:line="560" w:lineRule="exac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lastRenderedPageBreak/>
        <w:t>二</w:t>
      </w:r>
      <w:r>
        <w:rPr>
          <w:rFonts w:ascii="宋体" w:eastAsia="宋体" w:hAnsi="宋体"/>
          <w:b/>
          <w:color w:val="000000"/>
          <w:sz w:val="24"/>
        </w:rPr>
        <w:t>、</w:t>
      </w:r>
      <w:r w:rsidR="000779D8" w:rsidRPr="004E259B">
        <w:rPr>
          <w:rFonts w:ascii="宋体" w:eastAsia="宋体" w:hAnsi="宋体" w:hint="eastAsia"/>
          <w:b/>
          <w:color w:val="000000"/>
          <w:sz w:val="24"/>
        </w:rPr>
        <w:t>招收专业</w:t>
      </w:r>
    </w:p>
    <w:p w14:paraId="1E1A9904" w14:textId="77777777" w:rsidR="000779D8" w:rsidRPr="00B23216" w:rsidRDefault="004E259B" w:rsidP="004E259B">
      <w:pPr>
        <w:spacing w:line="360" w:lineRule="auto"/>
        <w:ind w:left="425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结核病</w:t>
      </w:r>
      <w:r w:rsidR="00CA0ECE">
        <w:rPr>
          <w:rFonts w:ascii="宋体" w:eastAsia="宋体" w:hAnsi="宋体" w:hint="eastAsia"/>
          <w:color w:val="000000"/>
          <w:sz w:val="24"/>
        </w:rPr>
        <w:t>临床</w:t>
      </w:r>
      <w:r w:rsidR="00CA0ECE">
        <w:rPr>
          <w:rFonts w:ascii="宋体" w:eastAsia="宋体" w:hAnsi="宋体"/>
          <w:color w:val="000000"/>
          <w:sz w:val="24"/>
        </w:rPr>
        <w:t>和基础研究专业</w:t>
      </w:r>
      <w:r w:rsidR="00463575">
        <w:rPr>
          <w:rFonts w:ascii="宋体" w:eastAsia="宋体" w:hAnsi="宋体" w:hint="eastAsia"/>
          <w:color w:val="000000"/>
          <w:sz w:val="24"/>
        </w:rPr>
        <w:t>。</w:t>
      </w:r>
    </w:p>
    <w:p w14:paraId="7D6CE393" w14:textId="77777777" w:rsidR="000779D8" w:rsidRPr="00AC0AEE" w:rsidRDefault="00AC0AEE" w:rsidP="004E259B">
      <w:pPr>
        <w:spacing w:line="560" w:lineRule="exact"/>
        <w:rPr>
          <w:rFonts w:ascii="宋体" w:eastAsia="宋体" w:hAnsi="宋体"/>
          <w:b/>
          <w:color w:val="000000"/>
          <w:sz w:val="24"/>
        </w:rPr>
      </w:pPr>
      <w:r w:rsidRPr="00AC0AEE">
        <w:rPr>
          <w:rFonts w:ascii="宋体" w:eastAsia="宋体" w:hAnsi="宋体" w:hint="eastAsia"/>
          <w:b/>
          <w:color w:val="000000"/>
          <w:sz w:val="24"/>
        </w:rPr>
        <w:t>三、</w:t>
      </w:r>
      <w:r w:rsidR="000779D8" w:rsidRPr="00AC0AEE">
        <w:rPr>
          <w:rFonts w:ascii="宋体" w:eastAsia="宋体" w:hAnsi="宋体" w:hint="eastAsia"/>
          <w:b/>
          <w:color w:val="000000"/>
          <w:sz w:val="24"/>
        </w:rPr>
        <w:t>薪资待遇及其他</w:t>
      </w:r>
    </w:p>
    <w:p w14:paraId="55637649" w14:textId="77777777" w:rsidR="000779D8" w:rsidRPr="00AC0AEE" w:rsidRDefault="00EF398A" w:rsidP="00EF398A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F398A">
        <w:rPr>
          <w:rFonts w:ascii="宋体" w:eastAsia="宋体" w:hAnsi="宋体" w:hint="eastAsia"/>
          <w:color w:val="000000"/>
          <w:sz w:val="24"/>
        </w:rPr>
        <w:t>拟进站博士后人员按照医院相关规定兑现待遇。</w:t>
      </w:r>
    </w:p>
    <w:p w14:paraId="63BDC055" w14:textId="77777777" w:rsidR="000779D8" w:rsidRPr="000C765C" w:rsidRDefault="000C765C" w:rsidP="006625DB">
      <w:pPr>
        <w:spacing w:line="560" w:lineRule="exact"/>
        <w:rPr>
          <w:rFonts w:ascii="宋体" w:eastAsia="宋体" w:hAnsi="宋体"/>
          <w:b/>
          <w:color w:val="000000"/>
          <w:sz w:val="24"/>
        </w:rPr>
      </w:pPr>
      <w:r w:rsidRPr="000C765C">
        <w:rPr>
          <w:rFonts w:ascii="宋体" w:eastAsia="宋体" w:hAnsi="宋体" w:hint="eastAsia"/>
          <w:b/>
          <w:color w:val="000000"/>
          <w:sz w:val="24"/>
        </w:rPr>
        <w:t>四、</w:t>
      </w:r>
      <w:r w:rsidR="000779D8" w:rsidRPr="000C765C">
        <w:rPr>
          <w:rFonts w:ascii="宋体" w:eastAsia="宋体" w:hAnsi="宋体" w:hint="eastAsia"/>
          <w:b/>
          <w:color w:val="000000"/>
          <w:sz w:val="24"/>
        </w:rPr>
        <w:t>报名方式</w:t>
      </w:r>
    </w:p>
    <w:p w14:paraId="018879B7" w14:textId="77777777" w:rsidR="00EF398A" w:rsidRPr="00EF398A" w:rsidRDefault="00EF398A" w:rsidP="00EF398A">
      <w:pPr>
        <w:spacing w:line="560" w:lineRule="exact"/>
        <w:ind w:firstLineChars="200" w:firstLine="480"/>
        <w:rPr>
          <w:rFonts w:ascii="宋体" w:eastAsia="宋体" w:hAnsi="宋体"/>
          <w:color w:val="000000"/>
          <w:sz w:val="24"/>
        </w:rPr>
      </w:pPr>
      <w:r w:rsidRPr="00EF398A">
        <w:rPr>
          <w:rFonts w:ascii="宋体" w:eastAsia="宋体" w:hAnsi="宋体" w:hint="eastAsia"/>
          <w:color w:val="000000"/>
          <w:sz w:val="24"/>
        </w:rPr>
        <w:t>（一）</w:t>
      </w:r>
      <w:r w:rsidR="00463575">
        <w:rPr>
          <w:rFonts w:ascii="宋体" w:eastAsia="宋体" w:hAnsi="宋体" w:hint="eastAsia"/>
          <w:color w:val="000000"/>
          <w:sz w:val="24"/>
        </w:rPr>
        <w:t>报名时间</w:t>
      </w:r>
      <w:r w:rsidR="00463575">
        <w:rPr>
          <w:rFonts w:ascii="宋体" w:eastAsia="宋体" w:hAnsi="宋体"/>
          <w:color w:val="000000"/>
          <w:sz w:val="24"/>
        </w:rPr>
        <w:t>：</w:t>
      </w:r>
      <w:r w:rsidR="00463575">
        <w:rPr>
          <w:rFonts w:ascii="宋体" w:eastAsia="宋体" w:hAnsi="宋体" w:hint="eastAsia"/>
          <w:color w:val="000000"/>
          <w:sz w:val="24"/>
        </w:rPr>
        <w:t>医院</w:t>
      </w:r>
      <w:r w:rsidR="00463575" w:rsidRPr="00463575">
        <w:rPr>
          <w:rFonts w:ascii="宋体" w:eastAsia="宋体" w:hAnsi="宋体" w:hint="eastAsia"/>
          <w:color w:val="000000"/>
          <w:sz w:val="24"/>
        </w:rPr>
        <w:t>常年面向国内外招收博士后人员</w:t>
      </w:r>
      <w:r w:rsidRPr="00EF398A">
        <w:rPr>
          <w:rFonts w:ascii="宋体" w:eastAsia="宋体" w:hAnsi="宋体"/>
          <w:color w:val="000000"/>
          <w:sz w:val="24"/>
        </w:rPr>
        <w:t>。</w:t>
      </w:r>
    </w:p>
    <w:p w14:paraId="6BB2061E" w14:textId="77777777" w:rsidR="00463575" w:rsidRDefault="00EF398A" w:rsidP="00EF398A">
      <w:pPr>
        <w:spacing w:line="560" w:lineRule="exact"/>
        <w:ind w:firstLineChars="200" w:firstLine="480"/>
        <w:rPr>
          <w:rFonts w:ascii="宋体" w:eastAsia="宋体" w:hAnsi="宋体"/>
          <w:color w:val="000000"/>
          <w:sz w:val="24"/>
        </w:rPr>
      </w:pPr>
      <w:r w:rsidRPr="00EF398A">
        <w:rPr>
          <w:rFonts w:ascii="宋体" w:eastAsia="宋体" w:hAnsi="宋体" w:hint="eastAsia"/>
          <w:color w:val="000000"/>
          <w:sz w:val="24"/>
        </w:rPr>
        <w:t>（二）报名方法：</w:t>
      </w:r>
      <w:r w:rsidR="00463575" w:rsidRPr="00463575">
        <w:rPr>
          <w:rFonts w:ascii="宋体" w:eastAsia="宋体" w:hAnsi="宋体" w:hint="eastAsia"/>
          <w:color w:val="000000"/>
          <w:sz w:val="24"/>
        </w:rPr>
        <w:t>申报者与意向导师沟通，将简历投递至合作导师简历接收邮箱</w:t>
      </w:r>
      <w:r w:rsidR="00463575">
        <w:rPr>
          <w:rFonts w:ascii="宋体" w:eastAsia="宋体" w:hAnsi="宋体" w:hint="eastAsia"/>
          <w:color w:val="000000"/>
          <w:sz w:val="24"/>
        </w:rPr>
        <w:t>，</w:t>
      </w:r>
      <w:r w:rsidRPr="00EF398A">
        <w:rPr>
          <w:rFonts w:ascii="宋体" w:eastAsia="宋体" w:hAnsi="宋体" w:hint="eastAsia"/>
          <w:color w:val="000000"/>
          <w:sz w:val="24"/>
        </w:rPr>
        <w:t>并将电子版</w:t>
      </w:r>
      <w:r w:rsidR="00463575">
        <w:rPr>
          <w:rFonts w:ascii="宋体" w:eastAsia="宋体" w:hAnsi="宋体" w:hint="eastAsia"/>
          <w:color w:val="000000"/>
          <w:sz w:val="24"/>
        </w:rPr>
        <w:t>简历</w:t>
      </w:r>
      <w:r w:rsidRPr="00EF398A">
        <w:rPr>
          <w:rFonts w:ascii="宋体" w:eastAsia="宋体" w:hAnsi="宋体" w:hint="eastAsia"/>
          <w:color w:val="000000"/>
          <w:sz w:val="24"/>
        </w:rPr>
        <w:t>发送至首都医科大学附属北京胸科医院人力资源处邮箱（</w:t>
      </w:r>
      <w:hyperlink r:id="rId7" w:history="1">
        <w:r w:rsidR="00463575" w:rsidRPr="006D518F">
          <w:rPr>
            <w:rStyle w:val="ac"/>
            <w:rFonts w:ascii="宋体" w:eastAsia="宋体" w:hAnsi="宋体"/>
            <w:sz w:val="24"/>
          </w:rPr>
          <w:t>bjjys411@126.com</w:t>
        </w:r>
      </w:hyperlink>
      <w:r w:rsidRPr="00EF398A">
        <w:rPr>
          <w:rFonts w:ascii="宋体" w:eastAsia="宋体" w:hAnsi="宋体"/>
          <w:color w:val="000000"/>
          <w:sz w:val="24"/>
        </w:rPr>
        <w:t>）</w:t>
      </w:r>
      <w:r w:rsidR="00463575">
        <w:rPr>
          <w:rFonts w:ascii="宋体" w:eastAsia="宋体" w:hAnsi="宋体" w:hint="eastAsia"/>
          <w:color w:val="000000"/>
          <w:sz w:val="24"/>
        </w:rPr>
        <w:t>。</w:t>
      </w:r>
    </w:p>
    <w:p w14:paraId="27A1A649" w14:textId="77777777" w:rsidR="000779D8" w:rsidRPr="000C765C" w:rsidRDefault="000C765C" w:rsidP="00463575">
      <w:pPr>
        <w:spacing w:line="560" w:lineRule="exact"/>
        <w:rPr>
          <w:rFonts w:ascii="宋体" w:eastAsia="宋体" w:hAnsi="宋体"/>
          <w:b/>
          <w:color w:val="000000"/>
          <w:sz w:val="24"/>
        </w:rPr>
      </w:pPr>
      <w:r w:rsidRPr="000C765C">
        <w:rPr>
          <w:rFonts w:ascii="宋体" w:eastAsia="宋体" w:hAnsi="宋体" w:hint="eastAsia"/>
          <w:b/>
          <w:color w:val="000000"/>
          <w:sz w:val="24"/>
        </w:rPr>
        <w:t>五、</w:t>
      </w:r>
      <w:r w:rsidR="000779D8" w:rsidRPr="000C765C">
        <w:rPr>
          <w:rFonts w:ascii="宋体" w:eastAsia="宋体" w:hAnsi="宋体" w:hint="eastAsia"/>
          <w:b/>
          <w:color w:val="000000"/>
          <w:sz w:val="24"/>
        </w:rPr>
        <w:t>联系方式</w:t>
      </w:r>
    </w:p>
    <w:p w14:paraId="7F75076C" w14:textId="3ADD7BA8" w:rsidR="00EF398A" w:rsidRPr="00EF398A" w:rsidRDefault="00EF398A" w:rsidP="00EF398A">
      <w:pPr>
        <w:spacing w:line="560" w:lineRule="exact"/>
        <w:ind w:firstLineChars="236" w:firstLine="566"/>
        <w:jc w:val="left"/>
        <w:rPr>
          <w:rFonts w:ascii="宋体" w:eastAsia="宋体" w:hAnsi="宋体"/>
          <w:color w:val="000000"/>
          <w:sz w:val="24"/>
        </w:rPr>
      </w:pPr>
      <w:r w:rsidRPr="00EF398A">
        <w:rPr>
          <w:rFonts w:ascii="宋体" w:eastAsia="宋体" w:hAnsi="宋体" w:hint="eastAsia"/>
          <w:color w:val="000000"/>
          <w:sz w:val="24"/>
        </w:rPr>
        <w:t>咨询电话：</w:t>
      </w:r>
      <w:r w:rsidR="00E0169F" w:rsidRPr="00EF398A">
        <w:rPr>
          <w:rFonts w:ascii="宋体" w:eastAsia="宋体" w:hAnsi="宋体"/>
          <w:color w:val="000000"/>
          <w:sz w:val="24"/>
        </w:rPr>
        <w:t>马老师</w:t>
      </w:r>
      <w:r w:rsidR="00E0169F">
        <w:rPr>
          <w:rFonts w:ascii="宋体" w:eastAsia="宋体" w:hAnsi="宋体" w:hint="eastAsia"/>
          <w:color w:val="000000"/>
          <w:sz w:val="24"/>
        </w:rPr>
        <w:t xml:space="preserve">  </w:t>
      </w:r>
      <w:r w:rsidRPr="00EF398A">
        <w:rPr>
          <w:rFonts w:ascii="宋体" w:eastAsia="宋体" w:hAnsi="宋体"/>
          <w:color w:val="000000"/>
          <w:sz w:val="24"/>
        </w:rPr>
        <w:t xml:space="preserve">89509293  </w:t>
      </w:r>
    </w:p>
    <w:p w14:paraId="47AAB052" w14:textId="77777777" w:rsidR="00A579A2" w:rsidRPr="00EF398A" w:rsidRDefault="00EF398A" w:rsidP="00EF398A">
      <w:pPr>
        <w:spacing w:line="560" w:lineRule="exact"/>
        <w:ind w:firstLineChars="236" w:firstLine="566"/>
        <w:jc w:val="left"/>
        <w:rPr>
          <w:rFonts w:ascii="宋体" w:eastAsia="宋体" w:hAnsi="宋体"/>
          <w:b/>
          <w:color w:val="000000"/>
          <w:sz w:val="24"/>
        </w:rPr>
      </w:pPr>
      <w:r w:rsidRPr="00EF398A">
        <w:rPr>
          <w:rFonts w:ascii="宋体" w:eastAsia="宋体" w:hAnsi="宋体" w:hint="eastAsia"/>
          <w:color w:val="000000"/>
          <w:sz w:val="24"/>
        </w:rPr>
        <w:t>地址：北京市通州区北关大街</w:t>
      </w:r>
      <w:r w:rsidRPr="00EF398A">
        <w:rPr>
          <w:rFonts w:ascii="宋体" w:eastAsia="宋体" w:hAnsi="宋体"/>
          <w:color w:val="000000"/>
          <w:sz w:val="24"/>
        </w:rPr>
        <w:t>9号</w:t>
      </w:r>
    </w:p>
    <w:p w14:paraId="7A3B1DD1" w14:textId="77777777" w:rsidR="00F9531F" w:rsidRDefault="00F9531F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48F3C792" w14:textId="77777777" w:rsidR="00F9531F" w:rsidRDefault="00F9531F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4B3C1490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5AEDC110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6E145A1A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1DD188BD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0A7786B7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2677DBF8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5F3E897D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7D2D7CCA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55193F4D" w14:textId="77777777" w:rsidR="0026345C" w:rsidRDefault="0026345C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449E58CB" w14:textId="77777777" w:rsidR="005B5FD3" w:rsidRDefault="005B5FD3" w:rsidP="001D571D">
      <w:pPr>
        <w:spacing w:line="560" w:lineRule="exact"/>
        <w:ind w:firstLineChars="400" w:firstLine="964"/>
        <w:jc w:val="center"/>
        <w:rPr>
          <w:rFonts w:ascii="宋体" w:eastAsia="宋体" w:hAnsi="宋体"/>
          <w:b/>
          <w:color w:val="000000"/>
          <w:sz w:val="24"/>
        </w:rPr>
      </w:pPr>
    </w:p>
    <w:p w14:paraId="09C14C33" w14:textId="77777777" w:rsidR="001D571D" w:rsidRPr="00AD3590" w:rsidRDefault="00AD3590" w:rsidP="005B5FD3">
      <w:pPr>
        <w:spacing w:line="560" w:lineRule="exact"/>
        <w:jc w:val="center"/>
        <w:rPr>
          <w:b/>
          <w:bCs/>
          <w:sz w:val="28"/>
          <w:szCs w:val="28"/>
        </w:rPr>
      </w:pPr>
      <w:r w:rsidRPr="00AD3590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 wp14:anchorId="1C71F617" wp14:editId="5AFA9FB4">
            <wp:simplePos x="0" y="0"/>
            <wp:positionH relativeFrom="column">
              <wp:posOffset>2101215</wp:posOffset>
            </wp:positionH>
            <wp:positionV relativeFrom="paragraph">
              <wp:posOffset>665480</wp:posOffset>
            </wp:positionV>
            <wp:extent cx="1440000" cy="1948998"/>
            <wp:effectExtent l="0" t="0" r="8255" b="0"/>
            <wp:wrapTopAndBottom/>
            <wp:docPr id="8" name="图片 8" descr="C:\Users\Administrator\Desktop\唐神结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唐神结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4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CDA" w:rsidRPr="00AD3590">
        <w:rPr>
          <w:rFonts w:hint="eastAsia"/>
          <w:b/>
          <w:bCs/>
          <w:sz w:val="28"/>
          <w:szCs w:val="28"/>
        </w:rPr>
        <w:t>合作导师简介</w:t>
      </w:r>
    </w:p>
    <w:p w14:paraId="5794FBF2" w14:textId="3E9C1A02" w:rsidR="00AD564C" w:rsidRPr="00177824" w:rsidRDefault="00E0169F" w:rsidP="00AD3590">
      <w:pPr>
        <w:spacing w:beforeLines="50" w:before="156"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="001D571D">
        <w:rPr>
          <w:rFonts w:hint="eastAsia"/>
          <w:b/>
          <w:bCs/>
          <w:sz w:val="28"/>
          <w:szCs w:val="28"/>
        </w:rPr>
        <w:t>唐神结</w:t>
      </w:r>
      <w:r w:rsidR="00A579A2" w:rsidRPr="00177824">
        <w:rPr>
          <w:rFonts w:hint="eastAsia"/>
          <w:b/>
          <w:bCs/>
          <w:sz w:val="28"/>
          <w:szCs w:val="28"/>
        </w:rPr>
        <w:t>教授</w:t>
      </w:r>
    </w:p>
    <w:p w14:paraId="4CD3B712" w14:textId="3216CCF4" w:rsidR="00AD3590" w:rsidRPr="00AD3590" w:rsidRDefault="00AD3590" w:rsidP="00AD359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 w:hint="eastAsia"/>
          <w:bCs/>
          <w:color w:val="000000"/>
          <w:sz w:val="24"/>
        </w:rPr>
        <w:t>唐神结，教授，主任医师，博士生导师，首都医科大学附属北京胸科医院结核病临床医学中心主任。现任首都医科大学内科学（传染病学）教研室主任，北京市临床重点专科感染性疾病科建设项目负责人兼执行小组组长。担任中华医学会结核病分会主任委员，《中国结核病年鉴》主编，</w:t>
      </w:r>
      <w:r w:rsidR="00FF4A34">
        <w:rPr>
          <w:rFonts w:ascii="宋体" w:eastAsia="宋体" w:hAnsi="宋体" w:hint="eastAsia"/>
          <w:bCs/>
          <w:color w:val="000000"/>
          <w:sz w:val="24"/>
        </w:rPr>
        <w:t>《</w:t>
      </w:r>
      <w:r w:rsidRPr="00AD3590">
        <w:rPr>
          <w:rFonts w:ascii="宋体" w:eastAsia="宋体" w:hAnsi="宋体" w:hint="eastAsia"/>
          <w:bCs/>
          <w:color w:val="000000"/>
          <w:sz w:val="24"/>
        </w:rPr>
        <w:t>中华结核和呼吸杂志</w:t>
      </w:r>
      <w:r w:rsidR="00FF4A34">
        <w:rPr>
          <w:rFonts w:ascii="宋体" w:eastAsia="宋体" w:hAnsi="宋体" w:hint="eastAsia"/>
          <w:bCs/>
          <w:color w:val="000000"/>
          <w:sz w:val="24"/>
        </w:rPr>
        <w:t>》</w:t>
      </w:r>
      <w:r w:rsidRPr="00AD3590">
        <w:rPr>
          <w:rFonts w:ascii="宋体" w:eastAsia="宋体" w:hAnsi="宋体" w:hint="eastAsia"/>
          <w:bCs/>
          <w:color w:val="000000"/>
          <w:sz w:val="24"/>
        </w:rPr>
        <w:t>副总编，《结核与肺部疾病杂志》主编，国家科技专家库专家，国家“传染病”重大专项评审专家及课题负责人（项目组长）。担任</w:t>
      </w:r>
      <w:r w:rsidRPr="00AD3590">
        <w:rPr>
          <w:rFonts w:ascii="宋体" w:eastAsia="宋体" w:hAnsi="宋体"/>
          <w:bCs/>
          <w:color w:val="000000"/>
          <w:sz w:val="24"/>
        </w:rPr>
        <w:t>WHO《耐药结核病治疗指南》编委，担任包括</w:t>
      </w:r>
      <w:r w:rsidR="00FF4A34">
        <w:rPr>
          <w:rFonts w:ascii="宋体" w:eastAsia="宋体" w:hAnsi="宋体" w:hint="eastAsia"/>
          <w:bCs/>
          <w:color w:val="000000"/>
          <w:sz w:val="24"/>
        </w:rPr>
        <w:t>《</w:t>
      </w:r>
      <w:r w:rsidR="00FF4A34" w:rsidRPr="00AD3590">
        <w:rPr>
          <w:rFonts w:ascii="宋体" w:eastAsia="宋体" w:hAnsi="宋体"/>
          <w:bCs/>
          <w:color w:val="000000"/>
          <w:sz w:val="24"/>
        </w:rPr>
        <w:t>Lancet Infect Dis</w:t>
      </w:r>
      <w:r w:rsidR="00FF4A34">
        <w:rPr>
          <w:rFonts w:ascii="宋体" w:eastAsia="宋体" w:hAnsi="宋体" w:hint="eastAsia"/>
          <w:bCs/>
          <w:color w:val="000000"/>
          <w:sz w:val="24"/>
        </w:rPr>
        <w:t>》</w:t>
      </w:r>
      <w:r w:rsidRPr="00AD3590">
        <w:rPr>
          <w:rFonts w:ascii="宋体" w:eastAsia="宋体" w:hAnsi="宋体"/>
          <w:bCs/>
          <w:color w:val="000000"/>
          <w:sz w:val="24"/>
        </w:rPr>
        <w:t>在内的多家国</w:t>
      </w:r>
      <w:r w:rsidRPr="00AD3590">
        <w:rPr>
          <w:rFonts w:ascii="宋体" w:eastAsia="宋体" w:hAnsi="宋体" w:hint="eastAsia"/>
          <w:bCs/>
          <w:color w:val="000000"/>
          <w:sz w:val="24"/>
        </w:rPr>
        <w:t>际杂志审稿人。主持开展科研课题</w:t>
      </w:r>
      <w:r w:rsidRPr="00AD3590">
        <w:rPr>
          <w:rFonts w:ascii="宋体" w:eastAsia="宋体" w:hAnsi="宋体"/>
          <w:bCs/>
          <w:color w:val="000000"/>
          <w:sz w:val="24"/>
        </w:rPr>
        <w:t>10余项，包括领衔国家科技重大专项课题等</w:t>
      </w:r>
      <w:r w:rsidR="00FF4A34">
        <w:rPr>
          <w:rFonts w:ascii="宋体" w:eastAsia="宋体" w:hAnsi="宋体" w:hint="eastAsia"/>
          <w:bCs/>
          <w:color w:val="000000"/>
          <w:sz w:val="24"/>
        </w:rPr>
        <w:t>。</w:t>
      </w:r>
      <w:r w:rsidRPr="00AD3590">
        <w:rPr>
          <w:rFonts w:ascii="宋体" w:eastAsia="宋体" w:hAnsi="宋体"/>
          <w:bCs/>
          <w:color w:val="000000"/>
          <w:sz w:val="24"/>
        </w:rPr>
        <w:t>主编著作21部。以第一作者或通讯作者在国内外杂志发表论文200余篇。</w:t>
      </w:r>
    </w:p>
    <w:p w14:paraId="7122FD1C" w14:textId="77777777" w:rsidR="00AD3590" w:rsidRPr="00AD3590" w:rsidRDefault="00AD3590" w:rsidP="00AD3590">
      <w:pPr>
        <w:widowControl/>
        <w:spacing w:line="360" w:lineRule="auto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 w:hint="eastAsia"/>
          <w:b/>
          <w:bCs/>
          <w:color w:val="000000"/>
          <w:sz w:val="24"/>
        </w:rPr>
        <w:t>研究方向：</w:t>
      </w:r>
      <w:r w:rsidRPr="00AD3590">
        <w:rPr>
          <w:rFonts w:ascii="宋体" w:eastAsia="宋体" w:hAnsi="宋体" w:hint="eastAsia"/>
          <w:bCs/>
          <w:color w:val="000000"/>
          <w:sz w:val="24"/>
        </w:rPr>
        <w:t>结核病临床与基础</w:t>
      </w:r>
    </w:p>
    <w:p w14:paraId="665517A0" w14:textId="77777777" w:rsidR="00AD3590" w:rsidRPr="00AD3590" w:rsidRDefault="00AD3590" w:rsidP="00AD3590">
      <w:pPr>
        <w:widowControl/>
        <w:spacing w:line="360" w:lineRule="auto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 w:hint="eastAsia"/>
          <w:b/>
          <w:bCs/>
          <w:color w:val="000000"/>
          <w:sz w:val="24"/>
        </w:rPr>
        <w:t>招收人数：</w:t>
      </w:r>
      <w:r w:rsidRPr="00AD3590">
        <w:rPr>
          <w:rFonts w:ascii="宋体" w:eastAsia="宋体" w:hAnsi="宋体"/>
          <w:bCs/>
          <w:color w:val="000000"/>
          <w:sz w:val="24"/>
        </w:rPr>
        <w:t>1人</w:t>
      </w:r>
    </w:p>
    <w:p w14:paraId="69784A16" w14:textId="77777777" w:rsidR="00AD3590" w:rsidRPr="00AD3590" w:rsidRDefault="00AD3590" w:rsidP="00AD3590">
      <w:pPr>
        <w:widowControl/>
        <w:spacing w:line="360" w:lineRule="auto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 w:hint="eastAsia"/>
          <w:b/>
          <w:bCs/>
          <w:color w:val="000000"/>
          <w:sz w:val="24"/>
        </w:rPr>
        <w:t>招收条件：</w:t>
      </w:r>
      <w:r w:rsidRPr="00AD3590">
        <w:rPr>
          <w:rFonts w:ascii="宋体" w:eastAsia="宋体" w:hAnsi="宋体" w:hint="eastAsia"/>
          <w:bCs/>
          <w:color w:val="000000"/>
          <w:sz w:val="24"/>
        </w:rPr>
        <w:t>详见公告，另需满足如下条件：</w:t>
      </w:r>
    </w:p>
    <w:p w14:paraId="46BF1C96" w14:textId="3CBE303D" w:rsidR="00AD3590" w:rsidRPr="00AD3590" w:rsidRDefault="00AD3590" w:rsidP="00AD359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/>
          <w:bCs/>
          <w:color w:val="000000"/>
          <w:sz w:val="24"/>
        </w:rPr>
        <w:t>1.有从事结核</w:t>
      </w:r>
      <w:r w:rsidR="00F777CC">
        <w:rPr>
          <w:rFonts w:ascii="宋体" w:eastAsia="宋体" w:hAnsi="宋体" w:hint="eastAsia"/>
          <w:bCs/>
          <w:color w:val="000000"/>
          <w:sz w:val="24"/>
        </w:rPr>
        <w:t>杆</w:t>
      </w:r>
      <w:r w:rsidRPr="00AD3590">
        <w:rPr>
          <w:rFonts w:ascii="宋体" w:eastAsia="宋体" w:hAnsi="宋体"/>
          <w:bCs/>
          <w:color w:val="000000"/>
          <w:sz w:val="24"/>
        </w:rPr>
        <w:t>菌、病原微生物相关研究背景；</w:t>
      </w:r>
    </w:p>
    <w:p w14:paraId="2CB8843B" w14:textId="77777777" w:rsidR="00AD3590" w:rsidRPr="00AD3590" w:rsidRDefault="00AD3590" w:rsidP="00AD359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/>
          <w:bCs/>
          <w:color w:val="000000"/>
          <w:sz w:val="24"/>
        </w:rPr>
        <w:t>2.参与过省部级以上科研项目；</w:t>
      </w:r>
    </w:p>
    <w:p w14:paraId="3DB587D4" w14:textId="77777777" w:rsidR="00AD3590" w:rsidRPr="00AD3590" w:rsidRDefault="00AD3590" w:rsidP="00AD359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/>
          <w:bCs/>
          <w:color w:val="000000"/>
          <w:sz w:val="24"/>
        </w:rPr>
        <w:t>3.有明确未来3年结核相关研究规划。</w:t>
      </w:r>
    </w:p>
    <w:p w14:paraId="782892EC" w14:textId="77777777" w:rsidR="00AD3590" w:rsidRDefault="00AD3590" w:rsidP="00AD3590">
      <w:pPr>
        <w:widowControl/>
        <w:spacing w:line="360" w:lineRule="auto"/>
        <w:jc w:val="left"/>
        <w:rPr>
          <w:rFonts w:ascii="宋体" w:eastAsia="宋体" w:hAnsi="宋体"/>
          <w:bCs/>
          <w:color w:val="000000"/>
          <w:sz w:val="24"/>
        </w:rPr>
      </w:pPr>
      <w:r w:rsidRPr="00AD3590">
        <w:rPr>
          <w:rFonts w:ascii="宋体" w:eastAsia="宋体" w:hAnsi="宋体" w:hint="eastAsia"/>
          <w:b/>
          <w:bCs/>
          <w:color w:val="000000"/>
          <w:sz w:val="24"/>
        </w:rPr>
        <w:t>联系方式：</w:t>
      </w:r>
      <w:r w:rsidRPr="00AD3590">
        <w:rPr>
          <w:rFonts w:ascii="宋体" w:eastAsia="宋体" w:hAnsi="宋体"/>
          <w:bCs/>
          <w:color w:val="000000"/>
          <w:sz w:val="24"/>
        </w:rPr>
        <w:t>tangsj1106@vip.sina.com</w:t>
      </w:r>
    </w:p>
    <w:p w14:paraId="47996FCE" w14:textId="53805FEE" w:rsidR="00FB66F5" w:rsidRDefault="00FF4A34" w:rsidP="00AD3590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4A34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9AC9197" wp14:editId="7EED0580">
            <wp:extent cx="1799057" cy="1272809"/>
            <wp:effectExtent l="0" t="3492" r="7302" b="7303"/>
            <wp:docPr id="1" name="图片 1" descr="C:\Users\ADMINI~1\AppData\Local\Temp\WeChat Files\8f28ac38a6dc6d07016adc5f4f66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f28ac38a6dc6d07016adc5f4f66d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1542" cy="127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0647" w14:textId="059E85C3" w:rsidR="009C400A" w:rsidRPr="00177824" w:rsidRDefault="00E0169F" w:rsidP="00177824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F9531F">
        <w:rPr>
          <w:rFonts w:hint="eastAsia"/>
          <w:b/>
          <w:bCs/>
          <w:sz w:val="28"/>
          <w:szCs w:val="28"/>
        </w:rPr>
        <w:t>初乃惠</w:t>
      </w:r>
      <w:r w:rsidR="00FB66F5" w:rsidRPr="00177824">
        <w:rPr>
          <w:rFonts w:hint="eastAsia"/>
          <w:b/>
          <w:bCs/>
          <w:sz w:val="28"/>
          <w:szCs w:val="28"/>
        </w:rPr>
        <w:t>教授</w:t>
      </w:r>
    </w:p>
    <w:p w14:paraId="5A7CA894" w14:textId="361E9691" w:rsidR="007F093B" w:rsidRPr="007F093B" w:rsidRDefault="00F9531F" w:rsidP="007F093B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Cs/>
          <w:color w:val="000000"/>
          <w:sz w:val="24"/>
        </w:rPr>
      </w:pPr>
      <w:r w:rsidRPr="00F9531F">
        <w:rPr>
          <w:rFonts w:ascii="宋体" w:eastAsia="宋体" w:hAnsi="宋体" w:hint="eastAsia"/>
          <w:bCs/>
          <w:color w:val="000000"/>
          <w:sz w:val="24"/>
        </w:rPr>
        <w:t xml:space="preserve">    </w:t>
      </w:r>
      <w:r w:rsidR="007F093B" w:rsidRPr="007F093B">
        <w:rPr>
          <w:rFonts w:ascii="宋体" w:eastAsia="宋体" w:hAnsi="宋体" w:hint="eastAsia"/>
          <w:bCs/>
          <w:color w:val="000000"/>
          <w:sz w:val="24"/>
        </w:rPr>
        <w:t>初乃惠，教授，主任医师，博士生导师，首都医科大学附属北京胸科医院结核一科主任。现任中国防痨协会临床试验分会主任委员，中国防痨协会非结核分枝杆菌病分会副主任委员，北京防痨协会副理事长，国家药监局药物评审专家，中国防痨协会杂志副主编，中华结核和呼吸杂志等多个杂志的编委。初乃惠教授主持和参与了多项临床试验工作，如作为</w:t>
      </w:r>
      <w:r w:rsidR="007F093B" w:rsidRPr="007F093B">
        <w:rPr>
          <w:rFonts w:ascii="宋体" w:eastAsia="宋体" w:hAnsi="宋体"/>
          <w:bCs/>
          <w:color w:val="000000"/>
          <w:sz w:val="24"/>
        </w:rPr>
        <w:t>PI承担了国产创新药舒达吡啶、吡法齐明、EEC等多中心临床试验，作为PI承担国家“十一五</w:t>
      </w:r>
      <w:r w:rsidR="00902679">
        <w:rPr>
          <w:rFonts w:ascii="宋体" w:eastAsia="宋体" w:hAnsi="宋体" w:hint="eastAsia"/>
          <w:bCs/>
          <w:color w:val="000000"/>
          <w:sz w:val="24"/>
        </w:rPr>
        <w:t>”</w:t>
      </w:r>
      <w:r w:rsidR="007F093B" w:rsidRPr="007F093B">
        <w:rPr>
          <w:rFonts w:ascii="宋体" w:eastAsia="宋体" w:hAnsi="宋体"/>
          <w:bCs/>
          <w:color w:val="000000"/>
          <w:sz w:val="24"/>
        </w:rPr>
        <w:t>到“十三五”重大新药专项课题“抗结核药物新药临床评价研究技术平台建设（GCP-TB）”课题，开展了氯法齐明治疗耐</w:t>
      </w:r>
      <w:r w:rsidR="007F093B" w:rsidRPr="007F093B">
        <w:rPr>
          <w:rFonts w:ascii="宋体" w:eastAsia="宋体" w:hAnsi="宋体" w:hint="eastAsia"/>
          <w:bCs/>
          <w:color w:val="000000"/>
          <w:sz w:val="24"/>
        </w:rPr>
        <w:t>药结核病的系列研究，发表文章</w:t>
      </w:r>
      <w:r w:rsidR="007F093B" w:rsidRPr="007F093B">
        <w:rPr>
          <w:rFonts w:ascii="宋体" w:eastAsia="宋体" w:hAnsi="宋体"/>
          <w:bCs/>
          <w:color w:val="000000"/>
          <w:sz w:val="24"/>
        </w:rPr>
        <w:t>100余篇，SCI文章30余篇，主编专著6部。</w:t>
      </w:r>
    </w:p>
    <w:p w14:paraId="7B5C0F60" w14:textId="77777777" w:rsidR="00F9531F" w:rsidRPr="00F9531F" w:rsidRDefault="00F9531F" w:rsidP="007F093B">
      <w:pPr>
        <w:widowControl/>
        <w:shd w:val="clear" w:color="auto" w:fill="FFFFFF"/>
        <w:spacing w:line="360" w:lineRule="auto"/>
        <w:rPr>
          <w:rFonts w:ascii="宋体" w:eastAsia="宋体" w:hAnsi="宋体"/>
          <w:bCs/>
          <w:color w:val="000000"/>
          <w:sz w:val="24"/>
        </w:rPr>
      </w:pPr>
      <w:r w:rsidRPr="00F9531F">
        <w:rPr>
          <w:rFonts w:ascii="宋体" w:eastAsia="宋体" w:hAnsi="宋体" w:hint="eastAsia"/>
          <w:b/>
          <w:color w:val="000000"/>
          <w:sz w:val="24"/>
        </w:rPr>
        <w:t>研究方向：</w:t>
      </w:r>
      <w:r w:rsidRPr="00F9531F">
        <w:rPr>
          <w:rFonts w:ascii="宋体" w:eastAsia="宋体" w:hAnsi="宋体" w:hint="eastAsia"/>
          <w:bCs/>
          <w:color w:val="000000"/>
          <w:sz w:val="24"/>
        </w:rPr>
        <w:t>结核病诊断及治疗</w:t>
      </w:r>
    </w:p>
    <w:p w14:paraId="15C6DF5F" w14:textId="77777777" w:rsidR="00F9531F" w:rsidRPr="00F9531F" w:rsidRDefault="00F9531F" w:rsidP="00B42F1E">
      <w:pPr>
        <w:widowControl/>
        <w:shd w:val="clear" w:color="auto" w:fill="FFFFFF"/>
        <w:spacing w:line="360" w:lineRule="auto"/>
        <w:rPr>
          <w:rFonts w:ascii="宋体" w:eastAsia="宋体" w:hAnsi="宋体"/>
          <w:bCs/>
          <w:color w:val="000000"/>
          <w:sz w:val="24"/>
        </w:rPr>
      </w:pPr>
      <w:r w:rsidRPr="00F9531F">
        <w:rPr>
          <w:rFonts w:ascii="宋体" w:eastAsia="宋体" w:hAnsi="宋体" w:hint="eastAsia"/>
          <w:b/>
          <w:color w:val="000000"/>
          <w:sz w:val="24"/>
        </w:rPr>
        <w:t>招收人数：</w:t>
      </w:r>
      <w:r w:rsidRPr="00F9531F">
        <w:rPr>
          <w:rFonts w:ascii="宋体" w:eastAsia="宋体" w:hAnsi="宋体" w:hint="eastAsia"/>
          <w:bCs/>
          <w:color w:val="000000"/>
          <w:sz w:val="24"/>
        </w:rPr>
        <w:t>1人</w:t>
      </w:r>
    </w:p>
    <w:p w14:paraId="0973FEFB" w14:textId="77777777" w:rsidR="00F9531F" w:rsidRPr="00F9531F" w:rsidRDefault="00F9531F" w:rsidP="00B42F1E">
      <w:pPr>
        <w:widowControl/>
        <w:shd w:val="clear" w:color="auto" w:fill="FFFFFF"/>
        <w:spacing w:line="360" w:lineRule="auto"/>
        <w:rPr>
          <w:rFonts w:ascii="宋体" w:eastAsia="宋体" w:hAnsi="宋体"/>
          <w:b/>
          <w:color w:val="000000"/>
          <w:sz w:val="24"/>
        </w:rPr>
      </w:pPr>
      <w:r w:rsidRPr="00F9531F">
        <w:rPr>
          <w:rFonts w:ascii="宋体" w:eastAsia="宋体" w:hAnsi="宋体" w:hint="eastAsia"/>
          <w:b/>
          <w:color w:val="000000"/>
          <w:sz w:val="24"/>
        </w:rPr>
        <w:t>招收条件：</w:t>
      </w:r>
      <w:r w:rsidR="00B42F1E" w:rsidRPr="00B42F1E">
        <w:rPr>
          <w:rFonts w:ascii="宋体" w:eastAsia="宋体" w:hAnsi="宋体" w:hint="eastAsia"/>
          <w:color w:val="000000"/>
          <w:sz w:val="24"/>
        </w:rPr>
        <w:t>详见</w:t>
      </w:r>
      <w:r w:rsidR="00B42F1E" w:rsidRPr="00B42F1E">
        <w:rPr>
          <w:rFonts w:ascii="宋体" w:eastAsia="宋体" w:hAnsi="宋体"/>
          <w:color w:val="000000"/>
          <w:sz w:val="24"/>
        </w:rPr>
        <w:t>公告</w:t>
      </w:r>
    </w:p>
    <w:p w14:paraId="53778CCE" w14:textId="3F464E12" w:rsidR="00CB21D4" w:rsidRDefault="00463575" w:rsidP="00CB21D4">
      <w:pPr>
        <w:spacing w:line="360" w:lineRule="auto"/>
        <w:rPr>
          <w:rFonts w:ascii="宋体" w:eastAsia="宋体" w:hAnsi="宋体"/>
          <w:b/>
          <w:color w:val="000000"/>
          <w:sz w:val="24"/>
        </w:rPr>
      </w:pPr>
      <w:r w:rsidRPr="007F093B">
        <w:rPr>
          <w:rFonts w:ascii="宋体" w:eastAsia="宋体" w:hAnsi="宋体" w:hint="eastAsia"/>
          <w:b/>
          <w:bCs/>
          <w:color w:val="000000"/>
          <w:sz w:val="24"/>
        </w:rPr>
        <w:t>联系</w:t>
      </w:r>
      <w:r w:rsidRPr="007F093B">
        <w:rPr>
          <w:rFonts w:ascii="宋体" w:eastAsia="宋体" w:hAnsi="宋体"/>
          <w:b/>
          <w:bCs/>
          <w:color w:val="000000"/>
          <w:sz w:val="24"/>
        </w:rPr>
        <w:t>方式：</w:t>
      </w:r>
      <w:hyperlink r:id="rId10" w:history="1">
        <w:r w:rsidR="00CB21D4" w:rsidRPr="006137AA">
          <w:rPr>
            <w:rStyle w:val="ac"/>
            <w:rFonts w:ascii="宋体" w:eastAsia="宋体" w:hAnsi="宋体"/>
            <w:bCs/>
            <w:sz w:val="24"/>
          </w:rPr>
          <w:t>dongchu1994@sina.com</w:t>
        </w:r>
      </w:hyperlink>
    </w:p>
    <w:p w14:paraId="0C57D947" w14:textId="77777777" w:rsidR="00101AE5" w:rsidRDefault="00101AE5" w:rsidP="00CB21D4">
      <w:pPr>
        <w:spacing w:line="360" w:lineRule="auto"/>
        <w:rPr>
          <w:rFonts w:ascii="宋体" w:eastAsia="宋体" w:hAnsi="宋体"/>
          <w:b/>
          <w:color w:val="000000"/>
          <w:sz w:val="24"/>
        </w:rPr>
      </w:pPr>
    </w:p>
    <w:p w14:paraId="5F5EE592" w14:textId="77777777" w:rsidR="00101AE5" w:rsidRDefault="00101AE5" w:rsidP="00CB21D4">
      <w:pPr>
        <w:spacing w:line="360" w:lineRule="auto"/>
        <w:rPr>
          <w:rFonts w:ascii="宋体" w:eastAsia="宋体" w:hAnsi="宋体"/>
          <w:b/>
          <w:color w:val="000000"/>
          <w:sz w:val="24"/>
        </w:rPr>
      </w:pPr>
    </w:p>
    <w:p w14:paraId="55BB42DB" w14:textId="21373E54" w:rsidR="00FB66F5" w:rsidRPr="00CB21D4" w:rsidRDefault="00F9531F" w:rsidP="00CB21D4">
      <w:pPr>
        <w:spacing w:line="360" w:lineRule="auto"/>
        <w:rPr>
          <w:rFonts w:ascii="宋体" w:eastAsia="宋体" w:hAnsi="宋体"/>
          <w:b/>
          <w:color w:val="000000"/>
          <w:sz w:val="24"/>
        </w:rPr>
      </w:pPr>
      <w:r w:rsidRPr="00F9531F">
        <w:rPr>
          <w:rFonts w:ascii="宋体" w:eastAsia="宋体" w:hAnsi="宋体"/>
          <w:bCs/>
          <w:noProof/>
          <w:color w:val="000000"/>
          <w:sz w:val="24"/>
        </w:rPr>
        <w:lastRenderedPageBreak/>
        <w:drawing>
          <wp:anchor distT="0" distB="0" distL="114300" distR="114300" simplePos="0" relativeHeight="251660800" behindDoc="0" locked="0" layoutInCell="1" allowOverlap="1" wp14:anchorId="4383C231" wp14:editId="30BD97DC">
            <wp:simplePos x="0" y="0"/>
            <wp:positionH relativeFrom="column">
              <wp:posOffset>1897380</wp:posOffset>
            </wp:positionH>
            <wp:positionV relativeFrom="paragraph">
              <wp:posOffset>622300</wp:posOffset>
            </wp:positionV>
            <wp:extent cx="1452101" cy="1800000"/>
            <wp:effectExtent l="0" t="0" r="0" b="0"/>
            <wp:wrapTopAndBottom/>
            <wp:docPr id="10" name="内容占位符 11" descr="2015年高孟秋白衣标准照副本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11" descr="2015年高孟秋白衣标准照副本.jpg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r="1823"/>
                    <a:stretch>
                      <a:fillRect/>
                    </a:stretch>
                  </pic:blipFill>
                  <pic:spPr>
                    <a:xfrm>
                      <a:off x="0" y="0"/>
                      <a:ext cx="145210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0AD32" w14:textId="77777777" w:rsidR="009C400A" w:rsidRPr="00177824" w:rsidRDefault="00F9531F" w:rsidP="00177824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高孟秋</w:t>
      </w:r>
      <w:r w:rsidR="00C74DF8" w:rsidRPr="00177824">
        <w:rPr>
          <w:rFonts w:hint="eastAsia"/>
          <w:b/>
          <w:bCs/>
          <w:sz w:val="28"/>
          <w:szCs w:val="28"/>
        </w:rPr>
        <w:t>教授</w:t>
      </w:r>
    </w:p>
    <w:p w14:paraId="6E27BC96" w14:textId="29DBC1B3" w:rsidR="00F9531F" w:rsidRPr="00F9531F" w:rsidRDefault="00F9531F" w:rsidP="00B42F1E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/>
          <w:bCs/>
          <w:color w:val="000000"/>
          <w:sz w:val="24"/>
        </w:rPr>
      </w:pPr>
      <w:bookmarkStart w:id="0" w:name="_GoBack"/>
      <w:bookmarkEnd w:id="0"/>
      <w:r w:rsidRPr="00F9531F">
        <w:rPr>
          <w:rFonts w:ascii="宋体" w:eastAsia="宋体" w:hAnsi="宋体" w:hint="eastAsia"/>
          <w:bCs/>
          <w:color w:val="000000"/>
          <w:sz w:val="24"/>
        </w:rPr>
        <w:t>高孟秋，</w:t>
      </w:r>
      <w:r w:rsidR="002D22F3">
        <w:rPr>
          <w:rFonts w:ascii="宋体" w:eastAsia="宋体" w:hAnsi="宋体"/>
          <w:bCs/>
          <w:color w:val="000000"/>
          <w:sz w:val="24"/>
        </w:rPr>
        <w:t>教授，</w:t>
      </w:r>
      <w:r w:rsidR="005B5FD3">
        <w:rPr>
          <w:rFonts w:ascii="宋体" w:eastAsia="宋体" w:hAnsi="宋体"/>
          <w:bCs/>
          <w:color w:val="000000"/>
          <w:sz w:val="24"/>
        </w:rPr>
        <w:t>主任医师，博士生导师，</w:t>
      </w:r>
      <w:r w:rsidRPr="00F9531F">
        <w:rPr>
          <w:rFonts w:ascii="宋体" w:eastAsia="宋体" w:hAnsi="宋体" w:hint="eastAsia"/>
          <w:bCs/>
          <w:color w:val="000000"/>
          <w:sz w:val="24"/>
        </w:rPr>
        <w:t>首都医科大学附属北京胸科医院结核二科主任。</w:t>
      </w:r>
      <w:r w:rsidR="005B5FD3">
        <w:rPr>
          <w:rFonts w:ascii="宋体" w:eastAsia="宋体" w:hAnsi="宋体" w:hint="eastAsia"/>
          <w:bCs/>
          <w:color w:val="000000"/>
          <w:sz w:val="24"/>
        </w:rPr>
        <w:t>现任</w:t>
      </w:r>
      <w:r w:rsidRPr="00F9531F">
        <w:rPr>
          <w:rFonts w:ascii="宋体" w:eastAsia="宋体" w:hAnsi="宋体" w:hint="eastAsia"/>
          <w:bCs/>
          <w:color w:val="000000"/>
          <w:sz w:val="24"/>
        </w:rPr>
        <w:t>中华医学会结核病分会常务委员、中华医学会结核病分会临床试验专委会主任委员、中国防痨协会标准化医学分会副主任委员、中国老年学和老年医学会老年呼吸与危重医学分会常委、国家卫生健康委员会疾病控制局专家咨询委员会专家。主要致力于结核病临床诊疗及临床研究。</w:t>
      </w:r>
      <w:bookmarkStart w:id="1" w:name="OLE_LINK47"/>
      <w:bookmarkStart w:id="2" w:name="OLE_LINK48"/>
      <w:r w:rsidRPr="00F9531F">
        <w:rPr>
          <w:rFonts w:ascii="宋体" w:eastAsia="宋体" w:hAnsi="宋体" w:hint="eastAsia"/>
          <w:bCs/>
          <w:color w:val="000000"/>
          <w:sz w:val="24"/>
        </w:rPr>
        <w:t>作为主要负责人参加的OPC67683治疗耐药结核病的Ⅱ期国际多中心临床研究</w:t>
      </w:r>
      <w:bookmarkStart w:id="3" w:name="OLE_LINK148"/>
      <w:bookmarkStart w:id="4" w:name="OLE_LINK149"/>
      <w:r w:rsidRPr="00F9531F">
        <w:rPr>
          <w:rFonts w:ascii="宋体" w:eastAsia="宋体" w:hAnsi="宋体" w:hint="eastAsia"/>
          <w:bCs/>
          <w:color w:val="000000"/>
          <w:sz w:val="24"/>
        </w:rPr>
        <w:t>；主持多种结核病诊断试剂的临床验证；</w:t>
      </w:r>
      <w:bookmarkEnd w:id="3"/>
      <w:bookmarkEnd w:id="4"/>
      <w:r w:rsidRPr="00F9531F">
        <w:rPr>
          <w:rFonts w:ascii="宋体" w:eastAsia="宋体" w:hAnsi="宋体" w:hint="eastAsia"/>
          <w:bCs/>
          <w:color w:val="000000"/>
          <w:sz w:val="24"/>
        </w:rPr>
        <w:t>作为子课题负责人，承担“十二五”重大专项</w:t>
      </w:r>
      <w:r w:rsidR="00FF4A34">
        <w:rPr>
          <w:rFonts w:ascii="宋体" w:eastAsia="宋体" w:hAnsi="宋体" w:hint="eastAsia"/>
          <w:bCs/>
          <w:color w:val="000000"/>
          <w:sz w:val="24"/>
        </w:rPr>
        <w:t>及“十三五”科技重大专项</w:t>
      </w:r>
      <w:r w:rsidRPr="00F9531F">
        <w:rPr>
          <w:rFonts w:ascii="宋体" w:eastAsia="宋体" w:hAnsi="宋体" w:hint="eastAsia"/>
          <w:bCs/>
          <w:color w:val="000000"/>
          <w:sz w:val="24"/>
        </w:rPr>
        <w:t>。</w:t>
      </w:r>
      <w:bookmarkEnd w:id="1"/>
      <w:bookmarkEnd w:id="2"/>
      <w:r w:rsidRPr="00F9531F">
        <w:rPr>
          <w:rFonts w:ascii="宋体" w:eastAsia="宋体" w:hAnsi="宋体" w:hint="eastAsia"/>
          <w:bCs/>
          <w:color w:val="000000"/>
          <w:sz w:val="24"/>
        </w:rPr>
        <w:t>2008年入选北京市卫生系统“十百千”人才培养项目“百”层次资助。近三年发表文章40余篇，实用新型专利1项。</w:t>
      </w:r>
    </w:p>
    <w:p w14:paraId="057ABBAF" w14:textId="77777777" w:rsidR="00F9531F" w:rsidRPr="00F9531F" w:rsidRDefault="00F9531F" w:rsidP="00B42F1E">
      <w:pPr>
        <w:widowControl/>
        <w:shd w:val="clear" w:color="auto" w:fill="FFFFFF"/>
        <w:spacing w:line="360" w:lineRule="auto"/>
        <w:rPr>
          <w:rFonts w:ascii="宋体" w:eastAsia="宋体" w:hAnsi="宋体"/>
          <w:bCs/>
          <w:color w:val="000000"/>
          <w:sz w:val="24"/>
        </w:rPr>
      </w:pPr>
      <w:r w:rsidRPr="00F9531F">
        <w:rPr>
          <w:rFonts w:ascii="宋体" w:eastAsia="宋体" w:hAnsi="宋体" w:hint="eastAsia"/>
          <w:b/>
          <w:color w:val="000000"/>
          <w:sz w:val="24"/>
        </w:rPr>
        <w:t>研究方向：</w:t>
      </w:r>
      <w:r w:rsidRPr="00F9531F">
        <w:rPr>
          <w:rFonts w:ascii="宋体" w:eastAsia="宋体" w:hAnsi="宋体" w:hint="eastAsia"/>
          <w:bCs/>
          <w:color w:val="000000"/>
          <w:sz w:val="24"/>
        </w:rPr>
        <w:t>结核病感染及发病</w:t>
      </w:r>
    </w:p>
    <w:p w14:paraId="507EDF59" w14:textId="77777777" w:rsidR="00F9531F" w:rsidRPr="00F9531F" w:rsidRDefault="00F9531F" w:rsidP="00B42F1E">
      <w:pPr>
        <w:widowControl/>
        <w:shd w:val="clear" w:color="auto" w:fill="FFFFFF"/>
        <w:spacing w:line="360" w:lineRule="auto"/>
        <w:rPr>
          <w:rFonts w:ascii="宋体" w:eastAsia="宋体" w:hAnsi="宋体"/>
          <w:bCs/>
          <w:color w:val="000000"/>
          <w:sz w:val="24"/>
        </w:rPr>
      </w:pPr>
      <w:r w:rsidRPr="00F9531F">
        <w:rPr>
          <w:rFonts w:ascii="宋体" w:eastAsia="宋体" w:hAnsi="宋体" w:hint="eastAsia"/>
          <w:b/>
          <w:color w:val="000000"/>
          <w:sz w:val="24"/>
        </w:rPr>
        <w:t>招收人数：</w:t>
      </w:r>
      <w:r w:rsidRPr="00F9531F">
        <w:rPr>
          <w:rFonts w:ascii="宋体" w:eastAsia="宋体" w:hAnsi="宋体" w:hint="eastAsia"/>
          <w:bCs/>
          <w:color w:val="000000"/>
          <w:sz w:val="24"/>
        </w:rPr>
        <w:t>1人</w:t>
      </w:r>
    </w:p>
    <w:p w14:paraId="2E4B2AB5" w14:textId="77777777" w:rsidR="00F9531F" w:rsidRPr="00B42F1E" w:rsidRDefault="00F9531F" w:rsidP="00B42F1E">
      <w:pPr>
        <w:widowControl/>
        <w:shd w:val="clear" w:color="auto" w:fill="FFFFFF"/>
        <w:spacing w:line="360" w:lineRule="auto"/>
        <w:rPr>
          <w:rFonts w:ascii="宋体" w:eastAsia="宋体" w:hAnsi="宋体"/>
          <w:color w:val="000000"/>
          <w:sz w:val="24"/>
        </w:rPr>
      </w:pPr>
      <w:r w:rsidRPr="00F9531F">
        <w:rPr>
          <w:rFonts w:ascii="宋体" w:eastAsia="宋体" w:hAnsi="宋体" w:hint="eastAsia"/>
          <w:b/>
          <w:color w:val="000000"/>
          <w:sz w:val="24"/>
        </w:rPr>
        <w:t>招收条件：</w:t>
      </w:r>
      <w:r w:rsidR="005B5FD3">
        <w:rPr>
          <w:rFonts w:ascii="宋体" w:eastAsia="宋体" w:hAnsi="宋体" w:hint="eastAsia"/>
          <w:color w:val="000000"/>
          <w:sz w:val="24"/>
        </w:rPr>
        <w:t>详见</w:t>
      </w:r>
      <w:r w:rsidR="00FE2BA5" w:rsidRPr="00B42F1E">
        <w:rPr>
          <w:rFonts w:ascii="宋体" w:eastAsia="宋体" w:hAnsi="宋体"/>
          <w:color w:val="000000"/>
          <w:sz w:val="24"/>
        </w:rPr>
        <w:t>公告，</w:t>
      </w:r>
      <w:r w:rsidR="00B42F1E" w:rsidRPr="00B42F1E">
        <w:rPr>
          <w:rFonts w:ascii="宋体" w:eastAsia="宋体" w:hAnsi="宋体" w:hint="eastAsia"/>
          <w:color w:val="000000"/>
          <w:sz w:val="24"/>
        </w:rPr>
        <w:t>另需满足</w:t>
      </w:r>
      <w:r w:rsidR="00215320" w:rsidRPr="00B42F1E">
        <w:rPr>
          <w:rFonts w:ascii="宋体" w:eastAsia="宋体" w:hAnsi="宋体"/>
          <w:color w:val="000000"/>
          <w:sz w:val="24"/>
        </w:rPr>
        <w:t>如下</w:t>
      </w:r>
      <w:r w:rsidR="00B42F1E" w:rsidRPr="00B42F1E">
        <w:rPr>
          <w:rFonts w:ascii="宋体" w:eastAsia="宋体" w:hAnsi="宋体"/>
          <w:color w:val="000000"/>
          <w:sz w:val="24"/>
        </w:rPr>
        <w:t>条件：</w:t>
      </w:r>
    </w:p>
    <w:p w14:paraId="14B21F46" w14:textId="1DD5A674" w:rsidR="00FE2BA5" w:rsidRPr="00FE2BA5" w:rsidRDefault="00FE2BA5" w:rsidP="00B42F1E">
      <w:pPr>
        <w:widowControl/>
        <w:shd w:val="clear" w:color="auto" w:fill="FFFFFF"/>
        <w:spacing w:line="360" w:lineRule="auto"/>
        <w:ind w:firstLineChars="413" w:firstLine="991"/>
        <w:rPr>
          <w:rFonts w:ascii="宋体" w:eastAsia="宋体" w:hAnsi="宋体"/>
          <w:bCs/>
          <w:color w:val="000000"/>
          <w:sz w:val="24"/>
        </w:rPr>
      </w:pPr>
      <w:r w:rsidRPr="00FE2BA5">
        <w:rPr>
          <w:rFonts w:ascii="宋体" w:eastAsia="宋体" w:hAnsi="宋体"/>
          <w:bCs/>
          <w:color w:val="000000"/>
          <w:sz w:val="24"/>
        </w:rPr>
        <w:t>1.有从事结核</w:t>
      </w:r>
      <w:r w:rsidR="00F777CC">
        <w:rPr>
          <w:rFonts w:ascii="宋体" w:eastAsia="宋体" w:hAnsi="宋体" w:hint="eastAsia"/>
          <w:bCs/>
          <w:color w:val="000000"/>
          <w:sz w:val="24"/>
        </w:rPr>
        <w:t>杆</w:t>
      </w:r>
      <w:r w:rsidRPr="00FE2BA5">
        <w:rPr>
          <w:rFonts w:ascii="宋体" w:eastAsia="宋体" w:hAnsi="宋体"/>
          <w:bCs/>
          <w:color w:val="000000"/>
          <w:sz w:val="24"/>
        </w:rPr>
        <w:t>菌、病原微生物相关研究背景；</w:t>
      </w:r>
    </w:p>
    <w:p w14:paraId="106678C7" w14:textId="77777777" w:rsidR="00FE2BA5" w:rsidRPr="00FE2BA5" w:rsidRDefault="00FE2BA5" w:rsidP="00B42F1E">
      <w:pPr>
        <w:widowControl/>
        <w:shd w:val="clear" w:color="auto" w:fill="FFFFFF"/>
        <w:spacing w:line="360" w:lineRule="auto"/>
        <w:ind w:firstLineChars="413" w:firstLine="991"/>
        <w:rPr>
          <w:rFonts w:ascii="宋体" w:eastAsia="宋体" w:hAnsi="宋体"/>
          <w:bCs/>
          <w:color w:val="000000"/>
          <w:sz w:val="24"/>
        </w:rPr>
      </w:pPr>
      <w:r w:rsidRPr="00FE2BA5">
        <w:rPr>
          <w:rFonts w:ascii="宋体" w:eastAsia="宋体" w:hAnsi="宋体"/>
          <w:bCs/>
          <w:color w:val="000000"/>
          <w:sz w:val="24"/>
        </w:rPr>
        <w:t>2.参与过省部级以上科研项目；</w:t>
      </w:r>
    </w:p>
    <w:p w14:paraId="4634348C" w14:textId="77777777" w:rsidR="008D691B" w:rsidRDefault="00FE2BA5" w:rsidP="00B42F1E">
      <w:pPr>
        <w:widowControl/>
        <w:shd w:val="clear" w:color="auto" w:fill="FFFFFF"/>
        <w:spacing w:line="360" w:lineRule="auto"/>
        <w:ind w:firstLineChars="413" w:firstLine="991"/>
        <w:rPr>
          <w:rFonts w:ascii="宋体" w:eastAsia="宋体" w:hAnsi="宋体"/>
          <w:bCs/>
          <w:color w:val="000000"/>
          <w:sz w:val="24"/>
        </w:rPr>
      </w:pPr>
      <w:r w:rsidRPr="00FE2BA5">
        <w:rPr>
          <w:rFonts w:ascii="宋体" w:eastAsia="宋体" w:hAnsi="宋体"/>
          <w:bCs/>
          <w:color w:val="000000"/>
          <w:sz w:val="24"/>
        </w:rPr>
        <w:t>3.有明确未来3年结核相关研究规划。</w:t>
      </w:r>
    </w:p>
    <w:p w14:paraId="5BD0B8EC" w14:textId="77777777" w:rsidR="00463575" w:rsidRPr="001D571D" w:rsidRDefault="00463575" w:rsidP="00463575">
      <w:pPr>
        <w:spacing w:line="360" w:lineRule="auto"/>
        <w:rPr>
          <w:rFonts w:ascii="宋体" w:eastAsia="宋体" w:hAnsi="宋体"/>
          <w:b/>
          <w:color w:val="000000"/>
          <w:sz w:val="24"/>
        </w:rPr>
      </w:pPr>
      <w:r w:rsidRPr="007F093B">
        <w:rPr>
          <w:rFonts w:ascii="宋体" w:eastAsia="宋体" w:hAnsi="宋体" w:hint="eastAsia"/>
          <w:b/>
          <w:bCs/>
          <w:color w:val="000000"/>
          <w:sz w:val="24"/>
        </w:rPr>
        <w:t>联系</w:t>
      </w:r>
      <w:r w:rsidRPr="007F093B">
        <w:rPr>
          <w:rFonts w:ascii="宋体" w:eastAsia="宋体" w:hAnsi="宋体"/>
          <w:b/>
          <w:bCs/>
          <w:color w:val="000000"/>
          <w:sz w:val="24"/>
        </w:rPr>
        <w:t>方式：</w:t>
      </w:r>
      <w:r w:rsidR="007F093B" w:rsidRPr="007F093B">
        <w:rPr>
          <w:rFonts w:ascii="宋体" w:eastAsia="宋体" w:hAnsi="宋体"/>
          <w:bCs/>
          <w:color w:val="000000"/>
          <w:sz w:val="24"/>
        </w:rPr>
        <w:t>gaomqwdm@aliyun.com</w:t>
      </w:r>
    </w:p>
    <w:p w14:paraId="71531C4F" w14:textId="77777777" w:rsidR="00463575" w:rsidRPr="006D2876" w:rsidRDefault="00463575" w:rsidP="0046357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463575" w:rsidRPr="006D2876" w:rsidSect="0061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5870" w14:textId="77777777" w:rsidR="00907360" w:rsidRDefault="00907360" w:rsidP="00903D07">
      <w:r>
        <w:separator/>
      </w:r>
    </w:p>
  </w:endnote>
  <w:endnote w:type="continuationSeparator" w:id="0">
    <w:p w14:paraId="594AAAAF" w14:textId="77777777" w:rsidR="00907360" w:rsidRDefault="00907360" w:rsidP="0090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2919" w14:textId="77777777" w:rsidR="00907360" w:rsidRDefault="00907360" w:rsidP="00903D07">
      <w:r>
        <w:separator/>
      </w:r>
    </w:p>
  </w:footnote>
  <w:footnote w:type="continuationSeparator" w:id="0">
    <w:p w14:paraId="5E98BC9E" w14:textId="77777777" w:rsidR="00907360" w:rsidRDefault="00907360" w:rsidP="0090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4AB9"/>
    <w:multiLevelType w:val="hybridMultilevel"/>
    <w:tmpl w:val="1A9C4DD4"/>
    <w:lvl w:ilvl="0" w:tplc="566E42CE">
      <w:start w:val="1"/>
      <w:numFmt w:val="japaneseCounting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E054C07"/>
    <w:multiLevelType w:val="hybridMultilevel"/>
    <w:tmpl w:val="0096C916"/>
    <w:lvl w:ilvl="0" w:tplc="03FC41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33E08A2"/>
    <w:multiLevelType w:val="hybridMultilevel"/>
    <w:tmpl w:val="B71EA964"/>
    <w:lvl w:ilvl="0" w:tplc="CEE00EA8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80F25746">
      <w:start w:val="2"/>
      <w:numFmt w:val="japaneseCounting"/>
      <w:lvlText w:val="%2、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E6C6954"/>
    <w:multiLevelType w:val="hybridMultilevel"/>
    <w:tmpl w:val="F300F390"/>
    <w:lvl w:ilvl="0" w:tplc="9202E77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D5655F"/>
    <w:multiLevelType w:val="hybridMultilevel"/>
    <w:tmpl w:val="B388DFF0"/>
    <w:lvl w:ilvl="0" w:tplc="9668BB6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7C"/>
    <w:rsid w:val="00014307"/>
    <w:rsid w:val="00045028"/>
    <w:rsid w:val="000631ED"/>
    <w:rsid w:val="000667F1"/>
    <w:rsid w:val="00074D65"/>
    <w:rsid w:val="000779D8"/>
    <w:rsid w:val="000A17B8"/>
    <w:rsid w:val="000C3E32"/>
    <w:rsid w:val="000C3E4A"/>
    <w:rsid w:val="000C71CB"/>
    <w:rsid w:val="000C765C"/>
    <w:rsid w:val="00101AE5"/>
    <w:rsid w:val="00124EFC"/>
    <w:rsid w:val="00142389"/>
    <w:rsid w:val="001703EA"/>
    <w:rsid w:val="00176EAE"/>
    <w:rsid w:val="00177824"/>
    <w:rsid w:val="0018406E"/>
    <w:rsid w:val="00195970"/>
    <w:rsid w:val="001D571D"/>
    <w:rsid w:val="001D663A"/>
    <w:rsid w:val="00215320"/>
    <w:rsid w:val="0022575D"/>
    <w:rsid w:val="0024071A"/>
    <w:rsid w:val="00256602"/>
    <w:rsid w:val="0026345C"/>
    <w:rsid w:val="00297EE5"/>
    <w:rsid w:val="002B3D2D"/>
    <w:rsid w:val="002B7855"/>
    <w:rsid w:val="002C4D3B"/>
    <w:rsid w:val="002D22F3"/>
    <w:rsid w:val="002D76FB"/>
    <w:rsid w:val="00322B9F"/>
    <w:rsid w:val="00363802"/>
    <w:rsid w:val="003742DC"/>
    <w:rsid w:val="0039635E"/>
    <w:rsid w:val="003B65CC"/>
    <w:rsid w:val="003D4755"/>
    <w:rsid w:val="004233E0"/>
    <w:rsid w:val="0042592C"/>
    <w:rsid w:val="00463575"/>
    <w:rsid w:val="004661A8"/>
    <w:rsid w:val="004858E4"/>
    <w:rsid w:val="004A7CA2"/>
    <w:rsid w:val="004D1651"/>
    <w:rsid w:val="004D2A1B"/>
    <w:rsid w:val="004D4716"/>
    <w:rsid w:val="004E259B"/>
    <w:rsid w:val="004E45F3"/>
    <w:rsid w:val="004F14C3"/>
    <w:rsid w:val="004F2FCF"/>
    <w:rsid w:val="005118F9"/>
    <w:rsid w:val="00525CC8"/>
    <w:rsid w:val="005514F6"/>
    <w:rsid w:val="005B5FD3"/>
    <w:rsid w:val="005F107C"/>
    <w:rsid w:val="006136F7"/>
    <w:rsid w:val="00616E72"/>
    <w:rsid w:val="006625DB"/>
    <w:rsid w:val="00665B98"/>
    <w:rsid w:val="0068097F"/>
    <w:rsid w:val="0069215F"/>
    <w:rsid w:val="006C6077"/>
    <w:rsid w:val="006D2876"/>
    <w:rsid w:val="006D3921"/>
    <w:rsid w:val="006D6D01"/>
    <w:rsid w:val="006D6FFB"/>
    <w:rsid w:val="00707FC8"/>
    <w:rsid w:val="00716F5C"/>
    <w:rsid w:val="0072128A"/>
    <w:rsid w:val="00735D30"/>
    <w:rsid w:val="007426E4"/>
    <w:rsid w:val="0074313F"/>
    <w:rsid w:val="00746994"/>
    <w:rsid w:val="00752F44"/>
    <w:rsid w:val="00764137"/>
    <w:rsid w:val="00785389"/>
    <w:rsid w:val="00794515"/>
    <w:rsid w:val="007A0285"/>
    <w:rsid w:val="007F093B"/>
    <w:rsid w:val="00803F4C"/>
    <w:rsid w:val="008348AA"/>
    <w:rsid w:val="008367CB"/>
    <w:rsid w:val="008770D3"/>
    <w:rsid w:val="008818BB"/>
    <w:rsid w:val="00882089"/>
    <w:rsid w:val="008A4533"/>
    <w:rsid w:val="008C53CA"/>
    <w:rsid w:val="008D691B"/>
    <w:rsid w:val="008E1516"/>
    <w:rsid w:val="008E4A43"/>
    <w:rsid w:val="00902679"/>
    <w:rsid w:val="00903D07"/>
    <w:rsid w:val="00907360"/>
    <w:rsid w:val="00967A33"/>
    <w:rsid w:val="0097405C"/>
    <w:rsid w:val="00982E53"/>
    <w:rsid w:val="009927A9"/>
    <w:rsid w:val="00996C55"/>
    <w:rsid w:val="009A53A6"/>
    <w:rsid w:val="009C400A"/>
    <w:rsid w:val="009F7C7E"/>
    <w:rsid w:val="00A579A2"/>
    <w:rsid w:val="00A92805"/>
    <w:rsid w:val="00AA2526"/>
    <w:rsid w:val="00AC0AEE"/>
    <w:rsid w:val="00AD3590"/>
    <w:rsid w:val="00AD564C"/>
    <w:rsid w:val="00AE10F2"/>
    <w:rsid w:val="00B21CDA"/>
    <w:rsid w:val="00B23216"/>
    <w:rsid w:val="00B26FD0"/>
    <w:rsid w:val="00B42F1E"/>
    <w:rsid w:val="00B6194D"/>
    <w:rsid w:val="00B706D9"/>
    <w:rsid w:val="00B8172B"/>
    <w:rsid w:val="00B91867"/>
    <w:rsid w:val="00BD73E2"/>
    <w:rsid w:val="00C0779B"/>
    <w:rsid w:val="00C15ED5"/>
    <w:rsid w:val="00C31521"/>
    <w:rsid w:val="00C32A74"/>
    <w:rsid w:val="00C3494C"/>
    <w:rsid w:val="00C40FA6"/>
    <w:rsid w:val="00C44448"/>
    <w:rsid w:val="00C541A7"/>
    <w:rsid w:val="00C74DF8"/>
    <w:rsid w:val="00C86E16"/>
    <w:rsid w:val="00C86F84"/>
    <w:rsid w:val="00CA0ECE"/>
    <w:rsid w:val="00CB1479"/>
    <w:rsid w:val="00CB21D4"/>
    <w:rsid w:val="00CD542C"/>
    <w:rsid w:val="00CE0A1A"/>
    <w:rsid w:val="00D225AC"/>
    <w:rsid w:val="00D25A80"/>
    <w:rsid w:val="00D3628F"/>
    <w:rsid w:val="00D56DFF"/>
    <w:rsid w:val="00D76BF2"/>
    <w:rsid w:val="00D845ED"/>
    <w:rsid w:val="00D97F38"/>
    <w:rsid w:val="00DA0F76"/>
    <w:rsid w:val="00DA5297"/>
    <w:rsid w:val="00DC0420"/>
    <w:rsid w:val="00E0169F"/>
    <w:rsid w:val="00E34869"/>
    <w:rsid w:val="00E372A1"/>
    <w:rsid w:val="00E41908"/>
    <w:rsid w:val="00E42A84"/>
    <w:rsid w:val="00E72AE7"/>
    <w:rsid w:val="00EC73C8"/>
    <w:rsid w:val="00EE2DAF"/>
    <w:rsid w:val="00EF0781"/>
    <w:rsid w:val="00EF398A"/>
    <w:rsid w:val="00F23F57"/>
    <w:rsid w:val="00F2429B"/>
    <w:rsid w:val="00F610F3"/>
    <w:rsid w:val="00F70598"/>
    <w:rsid w:val="00F7396D"/>
    <w:rsid w:val="00F777CC"/>
    <w:rsid w:val="00F9531F"/>
    <w:rsid w:val="00FA37CB"/>
    <w:rsid w:val="00FB166C"/>
    <w:rsid w:val="00FB66F5"/>
    <w:rsid w:val="00FC0D2E"/>
    <w:rsid w:val="00FD01CF"/>
    <w:rsid w:val="00FD3745"/>
    <w:rsid w:val="00FE2BA5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E84C"/>
  <w15:docId w15:val="{EC8F6F37-F2C6-4EB5-A95B-C28D5A5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D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D07"/>
    <w:rPr>
      <w:sz w:val="18"/>
      <w:szCs w:val="18"/>
    </w:rPr>
  </w:style>
  <w:style w:type="character" w:styleId="a8">
    <w:name w:val="Strong"/>
    <w:basedOn w:val="a0"/>
    <w:uiPriority w:val="22"/>
    <w:qFormat/>
    <w:rsid w:val="003B65CC"/>
    <w:rPr>
      <w:b/>
      <w:bCs/>
    </w:rPr>
  </w:style>
  <w:style w:type="paragraph" w:styleId="a9">
    <w:name w:val="List Paragraph"/>
    <w:basedOn w:val="a"/>
    <w:uiPriority w:val="34"/>
    <w:qFormat/>
    <w:rsid w:val="000779D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D287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D2876"/>
    <w:rPr>
      <w:sz w:val="18"/>
      <w:szCs w:val="18"/>
    </w:rPr>
  </w:style>
  <w:style w:type="character" w:styleId="ac">
    <w:name w:val="Hyperlink"/>
    <w:basedOn w:val="a0"/>
    <w:uiPriority w:val="99"/>
    <w:unhideWhenUsed/>
    <w:rsid w:val="00463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jjys411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dongchu1994@sin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14</cp:revision>
  <dcterms:created xsi:type="dcterms:W3CDTF">2023-02-22T00:48:00Z</dcterms:created>
  <dcterms:modified xsi:type="dcterms:W3CDTF">2023-04-28T09:08:00Z</dcterms:modified>
</cp:coreProperties>
</file>