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惠州市第一妇幼保健院2023年第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批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聘用制工作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3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822"/>
        <w:gridCol w:w="1065"/>
        <w:gridCol w:w="1050"/>
        <w:gridCol w:w="231"/>
        <w:gridCol w:w="969"/>
        <w:gridCol w:w="1053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籍贯（省-市-县）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婚育状况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专业</w:t>
            </w:r>
          </w:p>
        </w:tc>
        <w:tc>
          <w:tcPr>
            <w:tcW w:w="195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25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</w:t>
            </w:r>
          </w:p>
        </w:tc>
        <w:tc>
          <w:tcPr>
            <w:tcW w:w="526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号码</w:t>
            </w:r>
          </w:p>
        </w:tc>
        <w:tc>
          <w:tcPr>
            <w:tcW w:w="436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969" w:type="dxa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4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</w:pPr>
      <w:r>
        <w:rPr>
          <w:rFonts w:hint="eastAsia" w:ascii="仿宋" w:hAnsi="仿宋" w:eastAsia="仿宋" w:cs="宋体"/>
          <w:kern w:val="0"/>
          <w:sz w:val="20"/>
        </w:rPr>
        <w:t>备注：家庭成员需写清楚父母、配偶、子女的信息。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3EA6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2023-08-01T08:07:16Z</dcterms:created>
  <dc:creator>Administrator</dc:creator>
  <cp:lastModifiedBy>Min</cp:lastModifiedBy>
  <dcterms:modified xsi:type="dcterms:W3CDTF">2023-08-01T08:07:26Z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8C2958F4BE8B453C9928A976163E8EF1_12</vt:lpwstr>
  </property>
</Properties>
</file>