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ind w:left="420"/>
        <w:jc w:val="center"/>
        <w:rPr>
          <w:rFonts w:hint="eastAsia" w:ascii="方正小标宋简体" w:eastAsia="方正小标宋简体"/>
          <w:bCs/>
          <w:sz w:val="44"/>
          <w:szCs w:val="44"/>
          <w:shd w:val="clear" w:color="auto" w:fill="FFFFFF"/>
        </w:rPr>
      </w:pPr>
      <w:r>
        <w:rPr>
          <w:rFonts w:hint="eastAsia" w:ascii="方正小标宋简体" w:eastAsia="方正小标宋简体"/>
          <w:bCs/>
          <w:sz w:val="44"/>
          <w:szCs w:val="44"/>
          <w:shd w:val="clear" w:color="auto" w:fill="FFFFFF"/>
        </w:rPr>
        <w:t>内江市第一人民医院</w:t>
      </w:r>
    </w:p>
    <w:p>
      <w:pPr>
        <w:pStyle w:val="2"/>
        <w:widowControl/>
        <w:shd w:val="clear" w:color="auto" w:fill="FFFFFF"/>
        <w:spacing w:before="0" w:beforeAutospacing="0" w:after="0" w:afterAutospacing="0" w:line="560" w:lineRule="exact"/>
        <w:jc w:val="center"/>
        <w:rPr>
          <w:rFonts w:hint="default" w:cs="宋体"/>
          <w:sz w:val="44"/>
          <w:szCs w:val="44"/>
          <w:shd w:val="clear" w:color="auto" w:fill="FFFFFF"/>
        </w:rPr>
      </w:pPr>
      <w:r>
        <w:rPr>
          <w:rFonts w:ascii="方正小标宋简体" w:eastAsia="方正小标宋简体" w:cs="宋体"/>
          <w:b w:val="0"/>
          <w:sz w:val="44"/>
          <w:szCs w:val="44"/>
          <w:shd w:val="clear" w:color="auto" w:fill="FFFFFF"/>
        </w:rPr>
        <w:t>2024年度</w:t>
      </w:r>
      <w:r>
        <w:rPr>
          <w:rFonts w:hint="eastAsia" w:ascii="方正小标宋简体" w:eastAsia="方正小标宋简体" w:cs="宋体"/>
          <w:b w:val="0"/>
          <w:sz w:val="44"/>
          <w:szCs w:val="44"/>
          <w:shd w:val="clear" w:color="auto" w:fill="FFFFFF"/>
          <w:lang w:val="en-US" w:eastAsia="zh-CN"/>
        </w:rPr>
        <w:t>人才</w:t>
      </w:r>
      <w:r>
        <w:rPr>
          <w:rFonts w:ascii="方正小标宋简体" w:eastAsia="方正小标宋简体" w:cs="宋体"/>
          <w:b w:val="0"/>
          <w:sz w:val="44"/>
          <w:szCs w:val="44"/>
          <w:shd w:val="clear" w:color="auto" w:fill="FFFFFF"/>
        </w:rPr>
        <w:t>招聘公告</w:t>
      </w:r>
    </w:p>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根据医院发展规划和学科建设需要，现面向社会公开招聘32名专业技术人才，热忱欢迎广大优秀人才踊跃报名。具体要求如下:</w:t>
      </w:r>
    </w:p>
    <w:p>
      <w:pPr>
        <w:pStyle w:val="6"/>
        <w:numPr>
          <w:ilvl w:val="0"/>
          <w:numId w:val="1"/>
        </w:numPr>
        <w:shd w:val="clear" w:color="auto" w:fill="FFFFFF"/>
        <w:spacing w:before="0" w:beforeAutospacing="0" w:after="0" w:afterAutospacing="0" w:line="560" w:lineRule="exact"/>
        <w:ind w:firstLine="420"/>
        <w:rPr>
          <w:rFonts w:hint="eastAsia" w:ascii="方正黑体简体" w:hAnsi="方正黑体简体" w:eastAsia="方正黑体简体" w:cs="黑体"/>
          <w:bCs/>
          <w:sz w:val="32"/>
          <w:szCs w:val="32"/>
          <w:shd w:val="clear" w:color="auto" w:fill="FFFFFF"/>
        </w:rPr>
      </w:pPr>
      <w:r>
        <w:rPr>
          <w:rFonts w:hint="eastAsia" w:ascii="方正黑体简体" w:hAnsi="方正黑体简体" w:eastAsia="方正黑体简体" w:cs="黑体"/>
          <w:bCs/>
          <w:sz w:val="32"/>
          <w:szCs w:val="32"/>
          <w:shd w:val="clear" w:color="auto" w:fill="FFFFFF"/>
        </w:rPr>
        <w:t>招聘岗位</w:t>
      </w:r>
    </w:p>
    <w:p>
      <w:pPr>
        <w:pStyle w:val="6"/>
        <w:shd w:val="clear" w:color="auto" w:fill="FFFFFF"/>
        <w:spacing w:before="0" w:beforeAutospacing="0" w:after="0" w:afterAutospacing="0" w:line="560" w:lineRule="exact"/>
        <w:ind w:left="42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见附表《》</w:t>
      </w:r>
    </w:p>
    <w:p>
      <w:pPr>
        <w:pStyle w:val="6"/>
        <w:numPr>
          <w:ilvl w:val="0"/>
          <w:numId w:val="1"/>
        </w:numPr>
        <w:shd w:val="clear" w:color="auto" w:fill="FFFFFF"/>
        <w:spacing w:before="0" w:beforeAutospacing="0" w:after="0" w:afterAutospacing="0" w:line="560" w:lineRule="exact"/>
        <w:ind w:firstLine="420"/>
        <w:rPr>
          <w:rFonts w:hint="eastAsia" w:ascii="方正黑体简体" w:hAnsi="方正黑体简体" w:eastAsia="方正黑体简体" w:cs="黑体"/>
          <w:bCs/>
          <w:sz w:val="32"/>
          <w:szCs w:val="32"/>
          <w:shd w:val="clear" w:color="auto" w:fill="FFFFFF"/>
        </w:rPr>
      </w:pPr>
      <w:r>
        <w:rPr>
          <w:rFonts w:hint="eastAsia" w:ascii="方正黑体简体" w:hAnsi="方正黑体简体" w:eastAsia="方正黑体简体" w:cs="黑体"/>
          <w:bCs/>
          <w:sz w:val="32"/>
          <w:szCs w:val="32"/>
          <w:shd w:val="clear" w:color="auto" w:fill="FFFFFF"/>
        </w:rPr>
        <w:t>基本条件</w:t>
      </w:r>
      <w:bookmarkStart w:id="0" w:name="_GoBack"/>
      <w:bookmarkEnd w:id="0"/>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（一）具有中华人民共和国国籍；</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（二）思想政治素质好，拥护中国共产党领导和社会主义制度，品行端正，遵纪守法；</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（三）具备岗位所需的专业、技能和其他条件，详见附表；</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（四）具备正常履行职责的身体条件和心理素质；</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（五）符合法律法规的其他条件；</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六）面向社会招收的住院医师如为普通高校应届毕业生的，其住培合格当年在医疗卫生机构就业，按当年应届毕业生同等对待；经住培合格的本科学历临床医师，按临床医学、口腔医学、中医专业学位硕士研究生同等对待（住培合格证书中的培训专业原则上应当与招聘岗位的专业或类别要求相一致）。</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（七）未特别注明年龄要求的，报名时，硕士研究生应在35岁及以下（1988年1月1日以后出生），大学本科应在30岁及以下（1993年1月1日以后出生）。</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（八）学历要求：临床、医技岗位学历要求为本科的，均指全日制本科，并取得学士学位证。</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（九）凡有下列情形之一的，不得报名：</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1.曾受过刑事处罚的，曾受过开除中国共产党党籍等党纪政务处分的；</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2.有违法、违纪行为正在接受审查的；</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3.正在接受纪律审查或司法调查尚未做出结论的；</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4.法律、法规规定不得招聘为事业单位工作人员的其他情形。</w:t>
      </w:r>
    </w:p>
    <w:p>
      <w:pPr>
        <w:pStyle w:val="6"/>
        <w:numPr>
          <w:ilvl w:val="0"/>
          <w:numId w:val="1"/>
        </w:numPr>
        <w:shd w:val="clear" w:color="auto" w:fill="FFFFFF"/>
        <w:spacing w:before="0" w:beforeAutospacing="0" w:after="0" w:afterAutospacing="0" w:line="560" w:lineRule="exact"/>
        <w:ind w:firstLine="420"/>
        <w:rPr>
          <w:rFonts w:hint="eastAsia" w:ascii="方正黑体简体" w:hAnsi="方正黑体简体" w:eastAsia="方正黑体简体" w:cs="黑体"/>
          <w:bCs/>
          <w:sz w:val="32"/>
          <w:szCs w:val="32"/>
          <w:shd w:val="clear" w:color="auto" w:fill="FFFFFF"/>
        </w:rPr>
      </w:pPr>
      <w:r>
        <w:rPr>
          <w:rFonts w:hint="eastAsia" w:ascii="方正黑体简体" w:hAnsi="方正黑体简体" w:eastAsia="方正黑体简体" w:cs="黑体"/>
          <w:bCs/>
          <w:sz w:val="32"/>
          <w:szCs w:val="32"/>
          <w:shd w:val="clear" w:color="auto" w:fill="FFFFFF"/>
        </w:rPr>
        <w:t>薪资待遇</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shd w:val="clear" w:color="auto" w:fill="FFFFFF"/>
        </w:rPr>
        <w:t>参照本单位同级同类岗位确定工资、福利和社会保险等相关待遇。</w:t>
      </w:r>
    </w:p>
    <w:p>
      <w:pPr>
        <w:pStyle w:val="6"/>
        <w:numPr>
          <w:ilvl w:val="0"/>
          <w:numId w:val="1"/>
        </w:numPr>
        <w:shd w:val="clear" w:color="auto" w:fill="FFFFFF"/>
        <w:spacing w:before="0" w:beforeAutospacing="0" w:after="0" w:afterAutospacing="0" w:line="560" w:lineRule="exact"/>
        <w:ind w:firstLine="420"/>
        <w:rPr>
          <w:rFonts w:hint="eastAsia" w:ascii="方正黑体简体" w:hAnsi="方正黑体简体" w:eastAsia="方正黑体简体" w:cs="黑体"/>
          <w:bCs/>
          <w:sz w:val="32"/>
          <w:szCs w:val="32"/>
          <w:shd w:val="clear" w:color="auto" w:fill="FFFFFF"/>
        </w:rPr>
      </w:pPr>
      <w:r>
        <w:rPr>
          <w:rFonts w:hint="eastAsia" w:ascii="方正黑体简体" w:hAnsi="方正黑体简体" w:eastAsia="方正黑体简体" w:cs="黑体"/>
          <w:bCs/>
          <w:sz w:val="32"/>
          <w:szCs w:val="32"/>
          <w:shd w:val="clear" w:color="auto" w:fill="FFFFFF"/>
        </w:rPr>
        <w:t>报名及资格审查</w:t>
      </w:r>
    </w:p>
    <w:p>
      <w:pPr>
        <w:pStyle w:val="6"/>
        <w:shd w:val="clear" w:color="auto" w:fill="FFFFFF"/>
        <w:spacing w:before="0" w:beforeAutospacing="0" w:after="0" w:afterAutospacing="0" w:line="560" w:lineRule="exact"/>
        <w:ind w:firstLine="420"/>
        <w:rPr>
          <w:rFonts w:hint="eastAsia" w:ascii="方正楷体简体" w:hAnsi="方正楷体简体" w:eastAsia="方正楷体简体" w:cs="仿宋_GB2312"/>
          <w:b/>
          <w:sz w:val="32"/>
          <w:szCs w:val="32"/>
        </w:rPr>
      </w:pPr>
      <w:r>
        <w:rPr>
          <w:rFonts w:hint="eastAsia" w:ascii="方正楷体简体" w:hAnsi="方正楷体简体" w:eastAsia="方正楷体简体" w:cs="仿宋_GB2312"/>
          <w:b/>
          <w:sz w:val="32"/>
          <w:szCs w:val="32"/>
          <w:shd w:val="clear" w:color="auto" w:fill="FFFFFF"/>
        </w:rPr>
        <w:t>（</w:t>
      </w:r>
      <w:r>
        <w:rPr>
          <w:rStyle w:val="9"/>
          <w:rFonts w:hint="eastAsia" w:ascii="方正楷体简体" w:hAnsi="方正楷体简体" w:eastAsia="方正楷体简体" w:cs="仿宋_GB2312"/>
          <w:b w:val="0"/>
          <w:bCs/>
          <w:sz w:val="32"/>
          <w:szCs w:val="32"/>
          <w:shd w:val="clear" w:color="auto" w:fill="FFFFFF"/>
        </w:rPr>
        <w:t>一</w:t>
      </w:r>
      <w:r>
        <w:rPr>
          <w:rFonts w:hint="eastAsia" w:ascii="方正楷体简体" w:hAnsi="方正楷体简体" w:eastAsia="方正楷体简体" w:cs="仿宋_GB2312"/>
          <w:b/>
          <w:sz w:val="32"/>
          <w:szCs w:val="32"/>
          <w:shd w:val="clear" w:color="auto" w:fill="FFFFFF"/>
        </w:rPr>
        <w:t>）报名时间</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除学校等现场招聘外，其余报名时间：即日起-2023年11月15日。</w:t>
      </w:r>
    </w:p>
    <w:p>
      <w:pPr>
        <w:pStyle w:val="6"/>
        <w:numPr>
          <w:ilvl w:val="0"/>
          <w:numId w:val="2"/>
        </w:numPr>
        <w:shd w:val="clear" w:color="auto" w:fill="FFFFFF"/>
        <w:spacing w:before="0" w:beforeAutospacing="0" w:after="0" w:afterAutospacing="0" w:line="560" w:lineRule="exact"/>
        <w:ind w:firstLine="420"/>
        <w:rPr>
          <w:rFonts w:hint="eastAsia" w:ascii="方正楷体简体" w:hAnsi="方正楷体简体" w:eastAsia="方正楷体简体" w:cs="仿宋_GB2312"/>
          <w:b/>
          <w:sz w:val="32"/>
          <w:szCs w:val="32"/>
          <w:shd w:val="clear" w:color="auto" w:fill="FFFFFF"/>
        </w:rPr>
      </w:pPr>
      <w:r>
        <w:rPr>
          <w:rFonts w:hint="eastAsia" w:ascii="方正楷体简体" w:hAnsi="方正楷体简体" w:eastAsia="方正楷体简体" w:cs="仿宋_GB2312"/>
          <w:b/>
          <w:sz w:val="32"/>
          <w:szCs w:val="32"/>
          <w:shd w:val="clear" w:color="auto" w:fill="FFFFFF"/>
        </w:rPr>
        <w:drawing>
          <wp:anchor distT="0" distB="0" distL="114300" distR="114300" simplePos="0" relativeHeight="251659264" behindDoc="0" locked="0" layoutInCell="1" allowOverlap="1">
            <wp:simplePos x="0" y="0"/>
            <wp:positionH relativeFrom="column">
              <wp:posOffset>3184525</wp:posOffset>
            </wp:positionH>
            <wp:positionV relativeFrom="paragraph">
              <wp:posOffset>159385</wp:posOffset>
            </wp:positionV>
            <wp:extent cx="2636520" cy="2247900"/>
            <wp:effectExtent l="0" t="0" r="11430" b="0"/>
            <wp:wrapSquare wrapText="bothSides"/>
            <wp:docPr id="1" name="图片 2" descr="169675862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96758629974"/>
                    <pic:cNvPicPr>
                      <a:picLocks noChangeAspect="1"/>
                    </pic:cNvPicPr>
                  </pic:nvPicPr>
                  <pic:blipFill>
                    <a:blip r:embed="rId5"/>
                    <a:stretch>
                      <a:fillRect/>
                    </a:stretch>
                  </pic:blipFill>
                  <pic:spPr>
                    <a:xfrm>
                      <a:off x="0" y="0"/>
                      <a:ext cx="2636520" cy="2247900"/>
                    </a:xfrm>
                    <a:prstGeom prst="rect">
                      <a:avLst/>
                    </a:prstGeom>
                    <a:noFill/>
                    <a:ln>
                      <a:noFill/>
                    </a:ln>
                  </pic:spPr>
                </pic:pic>
              </a:graphicData>
            </a:graphic>
          </wp:anchor>
        </w:drawing>
      </w:r>
      <w:r>
        <w:rPr>
          <w:rFonts w:hint="eastAsia" w:ascii="方正楷体简体" w:hAnsi="方正楷体简体" w:eastAsia="方正楷体简体" w:cs="仿宋_GB2312"/>
          <w:b/>
          <w:sz w:val="32"/>
          <w:szCs w:val="32"/>
          <w:shd w:val="clear" w:color="auto" w:fill="FFFFFF"/>
        </w:rPr>
        <w:t>报名方式</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1.扫描二维码填写报名信息，医院未收到登记信息视为报名不成功；</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2.递交相应资料：网上报名请将相关资料发送到人事科邮箱njyyrsk@163.com；现场报名：招聘现场或内江市第一人民医院新区全科医师楼3楼人事科办公室递交相关资料。</w:t>
      </w:r>
    </w:p>
    <w:p>
      <w:pPr>
        <w:pStyle w:val="6"/>
        <w:shd w:val="clear" w:color="auto" w:fill="FFFFFF"/>
        <w:spacing w:before="0" w:beforeAutospacing="0" w:after="0" w:afterAutospacing="0" w:line="560" w:lineRule="exact"/>
        <w:ind w:left="420" w:leftChars="200" w:firstLine="320" w:firstLineChars="1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3.网上报名及现场报名均需提供以下资料：</w:t>
      </w:r>
    </w:p>
    <w:p>
      <w:pPr>
        <w:pStyle w:val="6"/>
        <w:shd w:val="clear" w:color="auto" w:fill="FFFFFF"/>
        <w:spacing w:before="0" w:beforeAutospacing="0" w:after="0" w:afterAutospacing="0" w:line="560" w:lineRule="exact"/>
        <w:ind w:left="420" w:leftChars="200" w:firstLine="320" w:firstLineChars="1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①往届生：个人简历、学信网电子注册备案表，身份证、</w:t>
      </w:r>
    </w:p>
    <w:p>
      <w:pPr>
        <w:pStyle w:val="6"/>
        <w:shd w:val="clear" w:color="auto" w:fill="FFFFFF"/>
        <w:spacing w:before="0" w:beforeAutospacing="0" w:after="0" w:afterAutospacing="0" w:line="560" w:lineRule="exact"/>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毕业证、学位证、医师资格证、执业医师证、规培合格证扫描件（岗位要求如涉及）、工作经历证明等。</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②2024年应届毕业生生：个人简历、学信网学籍在线验证报告、身份证、毕业证、学位证、医师资格证、执业医师证、规培合格证扫描件（岗位要求如涉及）、在校学习成绩单等。未取得毕业证、学位证，需提供学籍证明或就业推荐表；未取得规培证，需提供规培证明。</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③有专业方向要求的岗位，还需提供专业研究方向证明，如学籍证明、就业推荐表、录取通知书、毕业论文等凡是可体现专业研究方向的材料均可。</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4.所有发送的文件材料请压缩为一个压缩文件并备注“姓名+拟投科室”。以上资料现场审核时均审核原件，并收取复印件。</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5.接到资格审查初审通过的邮件回复后，请及时加“内江市第一人民医院2024年度招聘QQ群”，加群务必备注岗位+姓名+联系方式，以便后续通知，加入QQ群后方视为报名成功。</w:t>
      </w:r>
    </w:p>
    <w:p>
      <w:pPr>
        <w:pStyle w:val="6"/>
        <w:shd w:val="clear" w:color="auto" w:fill="FFFFFF"/>
        <w:spacing w:before="0" w:beforeAutospacing="0" w:after="0" w:afterAutospacing="0" w:line="560" w:lineRule="exact"/>
        <w:ind w:firstLine="420"/>
        <w:rPr>
          <w:rFonts w:hint="eastAsia" w:ascii="方正楷体简体" w:hAnsi="方正楷体简体" w:eastAsia="方正楷体简体" w:cs="仿宋_GB2312"/>
          <w:b/>
          <w:sz w:val="32"/>
          <w:szCs w:val="32"/>
          <w:shd w:val="clear" w:color="auto" w:fill="FFFFFF"/>
        </w:rPr>
      </w:pPr>
      <w:r>
        <w:rPr>
          <w:rFonts w:hint="eastAsia" w:ascii="方正楷体简体" w:hAnsi="方正楷体简体" w:eastAsia="方正楷体简体" w:cs="仿宋_GB2312"/>
          <w:b/>
          <w:sz w:val="32"/>
          <w:szCs w:val="32"/>
          <w:shd w:val="clear" w:color="auto" w:fill="FFFFFF"/>
        </w:rPr>
        <w:t>（三）资格审查</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1.资格审查贯穿招聘全过程，任何时候发现应聘者有不符合招聘资格条件、弄虚作假等情形的，取消应聘、录用资格，所产生的后果由应聘者本人承担。</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2.往届应聘者在报名审核时需提供岗位条件要求的证书等资料；2024届毕业生需在2024年9月1日前取得符合岗位条件要求的证书。</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3.资格审查结果将通过邮箱反馈各招聘者，需密切关注邮箱信息，未在规定时间内及时反馈的人员视为放弃并无异议。</w:t>
      </w:r>
    </w:p>
    <w:p>
      <w:pPr>
        <w:pStyle w:val="6"/>
        <w:numPr>
          <w:ilvl w:val="0"/>
          <w:numId w:val="1"/>
        </w:numPr>
        <w:shd w:val="clear" w:color="auto" w:fill="FFFFFF"/>
        <w:spacing w:before="0" w:beforeAutospacing="0" w:after="0" w:afterAutospacing="0" w:line="560" w:lineRule="exact"/>
        <w:ind w:firstLine="420"/>
        <w:rPr>
          <w:rFonts w:hint="eastAsia" w:ascii="方正黑体简体" w:hAnsi="方正黑体简体" w:eastAsia="方正黑体简体" w:cs="黑体"/>
          <w:bCs/>
          <w:sz w:val="32"/>
          <w:szCs w:val="32"/>
          <w:shd w:val="clear" w:color="auto" w:fill="FFFFFF"/>
        </w:rPr>
      </w:pPr>
      <w:r>
        <w:rPr>
          <w:rFonts w:hint="eastAsia" w:ascii="方正黑体简体" w:hAnsi="方正黑体简体" w:eastAsia="方正黑体简体" w:cs="黑体"/>
          <w:bCs/>
          <w:sz w:val="32"/>
          <w:szCs w:val="32"/>
          <w:shd w:val="clear" w:color="auto" w:fill="FFFFFF"/>
        </w:rPr>
        <w:t>其他事宜</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（一）拟录用公示发出后，因个人原因放弃、体检不合格的、2024届毕业生未在2024年9月1日前取得符合岗位条件要求证书的，医院可根据考核情况择优确定人选递补。</w:t>
      </w:r>
    </w:p>
    <w:p>
      <w:pPr>
        <w:pStyle w:val="6"/>
        <w:shd w:val="clear" w:color="auto" w:fill="FFFFFF"/>
        <w:spacing w:before="0" w:beforeAutospacing="0" w:after="0" w:afterAutospacing="0" w:line="560" w:lineRule="exact"/>
        <w:ind w:firstLine="42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（二）如有疑问，请电话联系：</w:t>
      </w:r>
    </w:p>
    <w:p>
      <w:pPr>
        <w:pStyle w:val="6"/>
        <w:shd w:val="clear" w:color="auto" w:fill="FFFFFF"/>
        <w:spacing w:before="0" w:beforeAutospacing="0" w:after="0" w:afterAutospacing="0" w:line="560" w:lineRule="exact"/>
        <w:ind w:firstLine="1280" w:firstLineChars="4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人事科：0832-2179546</w:t>
      </w:r>
    </w:p>
    <w:p>
      <w:pPr>
        <w:pStyle w:val="6"/>
        <w:shd w:val="clear" w:color="auto" w:fill="FFFFFF"/>
        <w:spacing w:before="0" w:beforeAutospacing="0" w:after="0" w:afterAutospacing="0" w:line="560" w:lineRule="exact"/>
        <w:ind w:firstLine="1280" w:firstLineChars="4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纪委办：0832-2155637</w:t>
      </w: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p>
    <w:p>
      <w:pPr>
        <w:pStyle w:val="6"/>
        <w:shd w:val="clear" w:color="auto" w:fill="FFFFFF"/>
        <w:spacing w:before="0" w:beforeAutospacing="0" w:after="0" w:afterAutospacing="0" w:line="560" w:lineRule="exact"/>
        <w:ind w:firstLine="640" w:firstLineChars="2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附件：内江市第一人民医院2024年度人才招聘计划</w:t>
      </w:r>
    </w:p>
    <w:p>
      <w:pPr>
        <w:pStyle w:val="6"/>
        <w:shd w:val="clear" w:color="auto" w:fill="FFFFFF"/>
        <w:spacing w:before="0" w:beforeAutospacing="0" w:after="0" w:afterAutospacing="0" w:line="560" w:lineRule="exact"/>
        <w:ind w:firstLine="4800" w:firstLineChars="1500"/>
        <w:rPr>
          <w:rFonts w:hint="eastAsia" w:ascii="方正仿宋简体" w:hAnsi="仿宋_GB2312" w:eastAsia="方正仿宋简体" w:cs="仿宋_GB2312"/>
          <w:sz w:val="32"/>
          <w:szCs w:val="32"/>
          <w:shd w:val="clear" w:color="auto" w:fill="FFFFFF"/>
        </w:rPr>
      </w:pPr>
    </w:p>
    <w:p>
      <w:pPr>
        <w:pStyle w:val="6"/>
        <w:shd w:val="clear" w:color="auto" w:fill="FFFFFF"/>
        <w:spacing w:before="0" w:beforeAutospacing="0" w:after="0" w:afterAutospacing="0" w:line="560" w:lineRule="exact"/>
        <w:ind w:firstLine="4800" w:firstLineChars="15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内江市第一人民医院</w:t>
      </w:r>
    </w:p>
    <w:p>
      <w:pPr>
        <w:pStyle w:val="6"/>
        <w:shd w:val="clear" w:color="auto" w:fill="FFFFFF"/>
        <w:spacing w:before="0" w:beforeAutospacing="0" w:after="0" w:afterAutospacing="0" w:line="560" w:lineRule="exact"/>
        <w:ind w:firstLine="4800" w:firstLineChars="1500"/>
        <w:rPr>
          <w:rFonts w:hint="eastAsia" w:ascii="方正仿宋简体" w:hAnsi="仿宋_GB2312" w:eastAsia="方正仿宋简体" w:cs="仿宋_GB2312"/>
          <w:sz w:val="32"/>
          <w:szCs w:val="32"/>
          <w:shd w:val="clear" w:color="auto" w:fill="FFFFFF"/>
        </w:rPr>
      </w:pPr>
      <w:r>
        <w:rPr>
          <w:rFonts w:hint="eastAsia" w:ascii="方正仿宋简体" w:hAnsi="仿宋_GB2312" w:eastAsia="方正仿宋简体" w:cs="仿宋_GB2312"/>
          <w:sz w:val="32"/>
          <w:szCs w:val="32"/>
          <w:shd w:val="clear" w:color="auto" w:fill="FFFFFF"/>
        </w:rPr>
        <w:t xml:space="preserve"> 2023年9月25日</w:t>
      </w:r>
    </w:p>
    <w:p>
      <w:pPr>
        <w:pStyle w:val="6"/>
        <w:shd w:val="clear" w:color="auto" w:fill="FFFFFF"/>
        <w:spacing w:before="0" w:beforeAutospacing="0" w:after="0" w:afterAutospacing="0" w:line="560" w:lineRule="exact"/>
        <w:rPr>
          <w:rFonts w:ascii="仿宋_GB2312" w:hAnsi="仿宋_GB2312" w:eastAsia="仿宋_GB2312" w:cs="仿宋_GB2312"/>
          <w:color w:val="555555"/>
          <w:sz w:val="28"/>
          <w:szCs w:val="28"/>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黑体" w:hAnsi="黑体" w:eastAsia="黑体" w:cs="黑体"/>
          <w:color w:val="555555"/>
          <w:sz w:val="32"/>
          <w:szCs w:val="32"/>
          <w:shd w:val="clear" w:color="auto" w:fill="FFFFFF"/>
        </w:rPr>
      </w:pPr>
    </w:p>
    <w:p>
      <w:pPr>
        <w:pStyle w:val="6"/>
        <w:shd w:val="clear" w:color="auto" w:fill="FFFFFF"/>
        <w:spacing w:before="0" w:beforeAutospacing="0" w:after="0" w:afterAutospacing="0" w:line="560" w:lineRule="exact"/>
        <w:rPr>
          <w:rFonts w:ascii="方正黑体简体" w:hAnsi="方正黑体简体" w:eastAsia="方正黑体简体" w:cs="黑体"/>
          <w:color w:val="555555"/>
          <w:sz w:val="28"/>
          <w:szCs w:val="28"/>
          <w:shd w:val="clear" w:color="auto" w:fill="FFFFFF"/>
        </w:rPr>
      </w:pPr>
      <w:r>
        <w:rPr>
          <w:rFonts w:hint="eastAsia" w:ascii="方正黑体简体" w:hAnsi="方正黑体简体" w:eastAsia="方正黑体简体" w:cs="黑体"/>
          <w:color w:val="555555"/>
          <w:sz w:val="28"/>
          <w:szCs w:val="28"/>
          <w:shd w:val="clear" w:color="auto" w:fill="FFFFFF"/>
        </w:rPr>
        <w:t>附件</w:t>
      </w:r>
    </w:p>
    <w:tbl>
      <w:tblPr>
        <w:tblStyle w:val="7"/>
        <w:tblpPr w:leftFromText="180" w:rightFromText="180" w:vertAnchor="text" w:horzAnchor="page" w:tblpX="780" w:tblpY="238"/>
        <w:tblOverlap w:val="never"/>
        <w:tblW w:w="10314" w:type="dxa"/>
        <w:tblInd w:w="0" w:type="dxa"/>
        <w:tblLayout w:type="fixed"/>
        <w:tblCellMar>
          <w:top w:w="0" w:type="dxa"/>
          <w:left w:w="108" w:type="dxa"/>
          <w:bottom w:w="0" w:type="dxa"/>
          <w:right w:w="108" w:type="dxa"/>
        </w:tblCellMar>
      </w:tblPr>
      <w:tblGrid>
        <w:gridCol w:w="671"/>
        <w:gridCol w:w="953"/>
        <w:gridCol w:w="996"/>
        <w:gridCol w:w="996"/>
        <w:gridCol w:w="2197"/>
        <w:gridCol w:w="1418"/>
        <w:gridCol w:w="3083"/>
      </w:tblGrid>
      <w:tr>
        <w:tblPrEx>
          <w:tblCellMar>
            <w:top w:w="0" w:type="dxa"/>
            <w:left w:w="108" w:type="dxa"/>
            <w:bottom w:w="0" w:type="dxa"/>
            <w:right w:w="108" w:type="dxa"/>
          </w:tblCellMar>
        </w:tblPrEx>
        <w:trPr>
          <w:trHeight w:val="741" w:hRule="atLeast"/>
        </w:trPr>
        <w:tc>
          <w:tcPr>
            <w:tcW w:w="10314" w:type="dxa"/>
            <w:gridSpan w:val="7"/>
            <w:tcBorders>
              <w:top w:val="nil"/>
              <w:left w:val="nil"/>
              <w:bottom w:val="single" w:color="000000" w:sz="4" w:space="0"/>
              <w:right w:val="nil"/>
            </w:tcBorders>
            <w:noWrap/>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内江市第一人民医院2024年度人才招聘计划</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宋体"/>
                <w:b/>
                <w:bCs/>
                <w:szCs w:val="21"/>
              </w:rPr>
            </w:pPr>
            <w:r>
              <w:rPr>
                <w:rFonts w:hint="eastAsia" w:ascii="方正仿宋简体" w:hAnsi="宋体" w:eastAsia="方正仿宋简体" w:cs="宋体"/>
                <w:b/>
                <w:bCs/>
                <w:kern w:val="0"/>
                <w:szCs w:val="21"/>
              </w:rPr>
              <w:t>序号</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宋体"/>
                <w:b/>
                <w:bCs/>
                <w:szCs w:val="21"/>
              </w:rPr>
            </w:pPr>
            <w:r>
              <w:rPr>
                <w:rFonts w:hint="eastAsia" w:ascii="方正仿宋简体" w:hAnsi="宋体" w:eastAsia="方正仿宋简体" w:cs="宋体"/>
                <w:b/>
                <w:bCs/>
                <w:kern w:val="0"/>
                <w:szCs w:val="21"/>
              </w:rPr>
              <w:t>科室</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宋体"/>
                <w:b/>
                <w:bCs/>
                <w:kern w:val="0"/>
                <w:szCs w:val="21"/>
              </w:rPr>
            </w:pPr>
            <w:r>
              <w:rPr>
                <w:rFonts w:hint="eastAsia" w:ascii="方正仿宋简体" w:hAnsi="宋体" w:eastAsia="方正仿宋简体" w:cs="宋体"/>
                <w:b/>
                <w:bCs/>
                <w:kern w:val="0"/>
                <w:szCs w:val="21"/>
              </w:rPr>
              <w:t>招聘</w:t>
            </w:r>
          </w:p>
          <w:p>
            <w:pPr>
              <w:widowControl/>
              <w:spacing w:line="400" w:lineRule="exact"/>
              <w:jc w:val="center"/>
              <w:textAlignment w:val="center"/>
              <w:rPr>
                <w:rFonts w:hint="eastAsia" w:ascii="方正仿宋简体" w:hAnsi="宋体" w:eastAsia="方正仿宋简体" w:cs="宋体"/>
                <w:b/>
                <w:bCs/>
                <w:kern w:val="0"/>
                <w:szCs w:val="21"/>
              </w:rPr>
            </w:pPr>
            <w:r>
              <w:rPr>
                <w:rFonts w:hint="eastAsia" w:ascii="方正仿宋简体" w:hAnsi="宋体" w:eastAsia="方正仿宋简体" w:cs="宋体"/>
                <w:b/>
                <w:bCs/>
                <w:kern w:val="0"/>
                <w:szCs w:val="21"/>
              </w:rPr>
              <w:t>岗位</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宋体"/>
                <w:b/>
                <w:bCs/>
                <w:kern w:val="0"/>
                <w:szCs w:val="21"/>
              </w:rPr>
            </w:pPr>
            <w:r>
              <w:rPr>
                <w:rFonts w:hint="eastAsia" w:ascii="方正仿宋简体" w:hAnsi="宋体" w:eastAsia="方正仿宋简体" w:cs="宋体"/>
                <w:b/>
                <w:bCs/>
                <w:kern w:val="0"/>
                <w:szCs w:val="21"/>
              </w:rPr>
              <w:t>拟进</w:t>
            </w:r>
          </w:p>
          <w:p>
            <w:pPr>
              <w:widowControl/>
              <w:spacing w:line="400" w:lineRule="exact"/>
              <w:jc w:val="center"/>
              <w:textAlignment w:val="center"/>
              <w:rPr>
                <w:rFonts w:hint="eastAsia" w:ascii="方正仿宋简体" w:hAnsi="宋体" w:eastAsia="方正仿宋简体" w:cs="宋体"/>
                <w:b/>
                <w:bCs/>
                <w:szCs w:val="21"/>
              </w:rPr>
            </w:pPr>
            <w:r>
              <w:rPr>
                <w:rFonts w:hint="eastAsia" w:ascii="方正仿宋简体" w:hAnsi="宋体" w:eastAsia="方正仿宋简体" w:cs="宋体"/>
                <w:b/>
                <w:bCs/>
                <w:kern w:val="0"/>
                <w:szCs w:val="21"/>
              </w:rPr>
              <w:t>人数</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宋体"/>
                <w:b/>
                <w:bCs/>
                <w:szCs w:val="21"/>
              </w:rPr>
            </w:pPr>
            <w:r>
              <w:rPr>
                <w:rFonts w:hint="eastAsia" w:ascii="方正仿宋简体" w:hAnsi="宋体" w:eastAsia="方正仿宋简体" w:cs="宋体"/>
                <w:b/>
                <w:bCs/>
                <w:kern w:val="0"/>
                <w:szCs w:val="21"/>
              </w:rPr>
              <w:t>专业需求</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宋体"/>
                <w:b/>
                <w:bCs/>
                <w:szCs w:val="21"/>
              </w:rPr>
            </w:pPr>
            <w:r>
              <w:rPr>
                <w:rFonts w:hint="eastAsia" w:ascii="方正仿宋简体" w:hAnsi="宋体" w:eastAsia="方正仿宋简体" w:cs="宋体"/>
                <w:b/>
                <w:bCs/>
                <w:kern w:val="0"/>
                <w:szCs w:val="21"/>
              </w:rPr>
              <w:t>学历要求</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宋体"/>
                <w:b/>
                <w:bCs/>
                <w:szCs w:val="21"/>
              </w:rPr>
            </w:pPr>
            <w:r>
              <w:rPr>
                <w:rFonts w:hint="eastAsia" w:ascii="方正仿宋简体" w:hAnsi="宋体" w:eastAsia="方正仿宋简体" w:cs="宋体"/>
                <w:b/>
                <w:bCs/>
                <w:kern w:val="0"/>
                <w:szCs w:val="21"/>
              </w:rPr>
              <w:t>其他要求</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普外科（甲乳血管外科）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外科学           （血管外科方向）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取得相应专业规培证、医师资格证。</w:t>
            </w:r>
          </w:p>
        </w:tc>
      </w:tr>
      <w:tr>
        <w:tblPrEx>
          <w:tblCellMar>
            <w:top w:w="0" w:type="dxa"/>
            <w:left w:w="108" w:type="dxa"/>
            <w:bottom w:w="0" w:type="dxa"/>
            <w:right w:w="108" w:type="dxa"/>
          </w:tblCellMar>
        </w:tblPrEx>
        <w:trPr>
          <w:trHeight w:val="912"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神经外科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外科学                  （神经外科方向）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2024年应届毕业生；取得相应专业规培证、医师资格证；年龄在28岁及以下。</w:t>
            </w:r>
          </w:p>
        </w:tc>
      </w:tr>
      <w:tr>
        <w:tblPrEx>
          <w:tblCellMar>
            <w:top w:w="0" w:type="dxa"/>
            <w:left w:w="108" w:type="dxa"/>
            <w:bottom w:w="0" w:type="dxa"/>
            <w:right w:w="108" w:type="dxa"/>
          </w:tblCellMar>
        </w:tblPrEx>
        <w:trPr>
          <w:trHeight w:val="912"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外科学                  （神经外科方向）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取得相应专业规培证、医师资格证；年龄在29岁及以下。</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3</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骨科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外科学                   （骨科方向）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取得相应专业规培证、医师资格证。</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4</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泌尿外科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外科学                （泌尿外科方向）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2024年应届毕业生；取得相应专业规培证、医师资格证。</w:t>
            </w:r>
          </w:p>
        </w:tc>
      </w:tr>
      <w:tr>
        <w:tblPrEx>
          <w:tblCellMar>
            <w:top w:w="0" w:type="dxa"/>
            <w:left w:w="108" w:type="dxa"/>
            <w:bottom w:w="0" w:type="dxa"/>
            <w:right w:w="108" w:type="dxa"/>
          </w:tblCellMar>
        </w:tblPrEx>
        <w:trPr>
          <w:trHeight w:val="912"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5</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眼科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眼科学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取得相应专业规培证、医师资格证。</w:t>
            </w:r>
          </w:p>
        </w:tc>
      </w:tr>
      <w:tr>
        <w:tblPrEx>
          <w:tblCellMar>
            <w:top w:w="0" w:type="dxa"/>
            <w:left w:w="108" w:type="dxa"/>
            <w:bottom w:w="0" w:type="dxa"/>
            <w:right w:w="108" w:type="dxa"/>
          </w:tblCellMar>
        </w:tblPrEx>
        <w:trPr>
          <w:trHeight w:val="912"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眼科学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取得相应专业规培证、医师资格证；眼视光医学教育相关专业。</w:t>
            </w:r>
          </w:p>
        </w:tc>
      </w:tr>
      <w:tr>
        <w:tblPrEx>
          <w:tblCellMar>
            <w:top w:w="0" w:type="dxa"/>
            <w:left w:w="108" w:type="dxa"/>
            <w:bottom w:w="0" w:type="dxa"/>
            <w:right w:w="108" w:type="dxa"/>
          </w:tblCellMar>
        </w:tblPrEx>
        <w:trPr>
          <w:trHeight w:val="703"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6</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口腔科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口腔医学</w:t>
            </w:r>
          </w:p>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（种植方向）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2024年应届毕业生。</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7</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呼吸与危重症医学科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医学影像与核医学（介入放射学）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能够独立熟练进行肺血管疾病等介入手术治疗。</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8</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消化内科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Style w:val="12"/>
                <w:rFonts w:ascii="方正仿宋简体" w:hAnsi="宋体" w:eastAsia="方正仿宋简体"/>
                <w:sz w:val="21"/>
                <w:szCs w:val="21"/>
              </w:rPr>
              <w:t xml:space="preserve">内科学                </w:t>
            </w:r>
            <w:r>
              <w:rPr>
                <w:rStyle w:val="13"/>
                <w:rFonts w:ascii="方正仿宋简体" w:hAnsi="宋体" w:eastAsia="方正仿宋简体"/>
                <w:color w:val="auto"/>
                <w:sz w:val="21"/>
                <w:szCs w:val="21"/>
              </w:rPr>
              <w:t>（消化系统疾病方向）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2024年应届毕业生；取得相应专业规培证、医师资格证。</w:t>
            </w:r>
          </w:p>
        </w:tc>
      </w:tr>
      <w:tr>
        <w:tblPrEx>
          <w:tblCellMar>
            <w:top w:w="0" w:type="dxa"/>
            <w:left w:w="108" w:type="dxa"/>
            <w:bottom w:w="0" w:type="dxa"/>
            <w:right w:w="108" w:type="dxa"/>
          </w:tblCellMar>
        </w:tblPrEx>
        <w:trPr>
          <w:trHeight w:val="164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9</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神经内科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神经病学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本科及以上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取得相应专业规培证、医师资格证；具备独立完成脑血管造影操作能力。</w:t>
            </w:r>
          </w:p>
        </w:tc>
      </w:tr>
      <w:tr>
        <w:tblPrEx>
          <w:tblCellMar>
            <w:top w:w="0" w:type="dxa"/>
            <w:left w:w="108" w:type="dxa"/>
            <w:bottom w:w="0" w:type="dxa"/>
            <w:right w:w="108" w:type="dxa"/>
          </w:tblCellMar>
        </w:tblPrEx>
        <w:trPr>
          <w:trHeight w:val="100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10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中西医</w:t>
            </w:r>
            <w:r>
              <w:rPr>
                <w:rFonts w:hint="eastAsia" w:ascii="方正仿宋简体" w:hAnsi="宋体" w:eastAsia="方正仿宋简体" w:cs="仿宋_GB2312"/>
                <w:kern w:val="0"/>
                <w:szCs w:val="21"/>
              </w:rPr>
              <w:br w:type="textWrapping"/>
            </w:r>
            <w:r>
              <w:rPr>
                <w:rFonts w:hint="eastAsia" w:ascii="方正仿宋简体" w:hAnsi="宋体" w:eastAsia="方正仿宋简体" w:cs="仿宋_GB2312"/>
                <w:kern w:val="0"/>
                <w:szCs w:val="21"/>
              </w:rPr>
              <w:t>结合科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kern w:val="0"/>
                <w:szCs w:val="21"/>
              </w:rPr>
            </w:pPr>
            <w:r>
              <w:rPr>
                <w:rFonts w:hint="eastAsia" w:ascii="方正仿宋简体" w:hAnsi="宋体" w:eastAsia="方正仿宋简体" w:cs="仿宋_GB2312"/>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中医美容专业</w:t>
            </w:r>
            <w:r>
              <w:rPr>
                <w:rFonts w:hint="eastAsia" w:ascii="方正仿宋简体" w:hAnsi="宋体" w:eastAsia="方正仿宋简体" w:cs="仿宋_GB2312"/>
                <w:kern w:val="0"/>
                <w:szCs w:val="21"/>
              </w:rPr>
              <w:br w:type="textWrapping"/>
            </w:r>
            <w:r>
              <w:rPr>
                <w:rFonts w:hint="eastAsia" w:ascii="方正仿宋简体" w:hAnsi="宋体" w:eastAsia="方正仿宋简体" w:cs="仿宋_GB2312"/>
                <w:kern w:val="0"/>
                <w:szCs w:val="21"/>
              </w:rPr>
              <w:t>（临床方向）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2024年应届毕业生；需取得相应专业规培证、医师资格证。</w:t>
            </w:r>
          </w:p>
        </w:tc>
      </w:tr>
      <w:tr>
        <w:tblPrEx>
          <w:tblCellMar>
            <w:top w:w="0" w:type="dxa"/>
            <w:left w:w="108" w:type="dxa"/>
            <w:bottom w:w="0" w:type="dxa"/>
            <w:right w:w="108" w:type="dxa"/>
          </w:tblCellMar>
        </w:tblPrEx>
        <w:trPr>
          <w:trHeight w:val="912"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11</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儿科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儿科学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博士研究生、学科带头人（含后备）</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szCs w:val="21"/>
              </w:rPr>
            </w:pPr>
            <w:r>
              <w:rPr>
                <w:rFonts w:hint="eastAsia" w:ascii="方正仿宋简体" w:hAnsi="宋体" w:eastAsia="方正仿宋简体" w:cs="仿宋_GB2312"/>
                <w:szCs w:val="21"/>
              </w:rPr>
              <w:t>年龄在40岁及以下。</w:t>
            </w:r>
          </w:p>
        </w:tc>
      </w:tr>
      <w:tr>
        <w:tblPrEx>
          <w:tblCellMar>
            <w:top w:w="0" w:type="dxa"/>
            <w:left w:w="108" w:type="dxa"/>
            <w:bottom w:w="0" w:type="dxa"/>
            <w:right w:w="108" w:type="dxa"/>
          </w:tblCellMar>
        </w:tblPrEx>
        <w:trPr>
          <w:trHeight w:val="1552"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儿科医师4</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儿科学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本科及以上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hint="eastAsia" w:ascii="方正仿宋简体" w:hAnsi="宋体" w:eastAsia="方正仿宋简体" w:cs="仿宋_GB2312"/>
                <w:kern w:val="0"/>
                <w:szCs w:val="21"/>
              </w:rPr>
            </w:pPr>
            <w:r>
              <w:rPr>
                <w:rFonts w:hint="eastAsia" w:ascii="方正仿宋简体" w:hAnsi="宋体" w:eastAsia="方正仿宋简体" w:cs="仿宋_GB2312"/>
                <w:kern w:val="0"/>
                <w:szCs w:val="21"/>
              </w:rPr>
              <w:t>本科及以上，且需取得相应专业规培证、医师资格证，年龄在28岁及以下；</w:t>
            </w:r>
          </w:p>
          <w:p>
            <w:pPr>
              <w:widowControl/>
              <w:spacing w:line="400" w:lineRule="exact"/>
              <w:jc w:val="left"/>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硕士研究生及以上，儿科学专业，年龄在28岁及以下。</w:t>
            </w:r>
          </w:p>
        </w:tc>
      </w:tr>
      <w:tr>
        <w:tblPrEx>
          <w:tblCellMar>
            <w:top w:w="0" w:type="dxa"/>
            <w:left w:w="108" w:type="dxa"/>
            <w:bottom w:w="0" w:type="dxa"/>
            <w:right w:w="108" w:type="dxa"/>
          </w:tblCellMar>
        </w:tblPrEx>
        <w:trPr>
          <w:trHeight w:val="912"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儿童康复医师     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康复专业（中医、针灸方向）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本科及以上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具有工作经验（儿童康复、针灸、推拿方向）优先，有工作经验者年龄可延长至35岁。</w:t>
            </w:r>
          </w:p>
        </w:tc>
      </w:tr>
      <w:tr>
        <w:tblPrEx>
          <w:tblCellMar>
            <w:top w:w="0" w:type="dxa"/>
            <w:left w:w="108" w:type="dxa"/>
            <w:bottom w:w="0" w:type="dxa"/>
            <w:right w:w="108" w:type="dxa"/>
          </w:tblCellMar>
        </w:tblPrEx>
        <w:trPr>
          <w:trHeight w:val="912"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儿童精神医师     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精神病学专业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本科及以上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从事儿童精神心理治疗工作，有工作经验者年龄可延长至35岁。</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12</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急诊科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急诊、重症、临床医学及相关专业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本科及以上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年龄在30岁及以下。</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13</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内分泌科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kern w:val="0"/>
                <w:szCs w:val="21"/>
              </w:rPr>
            </w:pPr>
            <w:r>
              <w:rPr>
                <w:rFonts w:hint="eastAsia" w:ascii="方正仿宋简体" w:hAnsi="宋体" w:eastAsia="方正仿宋简体" w:cs="仿宋_GB2312"/>
                <w:kern w:val="0"/>
                <w:szCs w:val="21"/>
              </w:rPr>
              <w:t>内科学</w:t>
            </w:r>
          </w:p>
          <w:p>
            <w:pPr>
              <w:widowControl/>
              <w:spacing w:line="400" w:lineRule="exact"/>
              <w:jc w:val="center"/>
              <w:textAlignment w:val="center"/>
              <w:rPr>
                <w:rFonts w:hint="eastAsia" w:ascii="方正仿宋简体" w:hAnsi="宋体" w:eastAsia="方正仿宋简体" w:cs="仿宋_GB2312"/>
                <w:kern w:val="0"/>
                <w:szCs w:val="21"/>
              </w:rPr>
            </w:pPr>
            <w:r>
              <w:rPr>
                <w:rFonts w:hint="eastAsia" w:ascii="方正仿宋简体" w:hAnsi="宋体" w:eastAsia="方正仿宋简体" w:cs="仿宋_GB2312"/>
                <w:kern w:val="0"/>
                <w:szCs w:val="21"/>
              </w:rPr>
              <w:t>（内分泌方向）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kern w:val="0"/>
                <w:szCs w:val="21"/>
              </w:rPr>
            </w:pPr>
            <w:r>
              <w:rPr>
                <w:rFonts w:hint="eastAsia" w:ascii="方正仿宋简体" w:hAnsi="宋体" w:eastAsia="方正仿宋简体" w:cs="仿宋_GB2312"/>
                <w:kern w:val="0"/>
                <w:szCs w:val="21"/>
              </w:rPr>
              <w:t>本科及以上</w:t>
            </w:r>
          </w:p>
        </w:tc>
        <w:tc>
          <w:tcPr>
            <w:tcW w:w="3083" w:type="dxa"/>
            <w:tcBorders>
              <w:top w:val="single" w:color="000000" w:sz="4" w:space="0"/>
              <w:left w:val="single" w:color="000000" w:sz="4" w:space="0"/>
              <w:bottom w:val="single" w:color="000000" w:sz="4" w:space="0"/>
              <w:right w:val="single" w:color="000000" w:sz="4" w:space="0"/>
            </w:tcBorders>
            <w:noWrap/>
            <w:vAlign w:val="bottom"/>
          </w:tcPr>
          <w:p>
            <w:pPr>
              <w:widowControl/>
              <w:spacing w:line="400" w:lineRule="exact"/>
              <w:jc w:val="center"/>
              <w:textAlignment w:val="center"/>
              <w:rPr>
                <w:rFonts w:hint="eastAsia" w:ascii="方正仿宋简体" w:hAnsi="宋体" w:eastAsia="方正仿宋简体" w:cs="仿宋_GB2312"/>
                <w:kern w:val="0"/>
                <w:szCs w:val="21"/>
              </w:rPr>
            </w:pPr>
            <w:r>
              <w:rPr>
                <w:rFonts w:hint="eastAsia" w:ascii="方正仿宋简体" w:hAnsi="宋体" w:eastAsia="方正仿宋简体" w:cs="仿宋_GB2312"/>
                <w:kern w:val="0"/>
                <w:szCs w:val="21"/>
              </w:rPr>
              <w:t>取得相应专业规培证、医师资格证。</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14</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检验科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技师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临床检验诊断学、免疫学、病原生物学等检验相关专业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博士研究生</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年龄在35岁及以下。</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15</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超声医学科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2</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kern w:val="0"/>
                <w:szCs w:val="21"/>
              </w:rPr>
            </w:pPr>
            <w:r>
              <w:rPr>
                <w:rFonts w:hint="eastAsia" w:ascii="方正仿宋简体" w:hAnsi="宋体" w:eastAsia="方正仿宋简体" w:cs="仿宋_GB2312"/>
                <w:kern w:val="0"/>
                <w:szCs w:val="21"/>
              </w:rPr>
              <w:t>影像医学与核医学</w:t>
            </w:r>
          </w:p>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（超声医学方向）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取得相应专业规培证优先；年龄在30岁及以下。</w:t>
            </w:r>
          </w:p>
        </w:tc>
      </w:tr>
      <w:tr>
        <w:tblPrEx>
          <w:tblCellMar>
            <w:top w:w="0" w:type="dxa"/>
            <w:left w:w="108" w:type="dxa"/>
            <w:bottom w:w="0" w:type="dxa"/>
            <w:right w:w="108" w:type="dxa"/>
          </w:tblCellMar>
        </w:tblPrEx>
        <w:trPr>
          <w:trHeight w:val="912"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16</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放射科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影像医学与核医学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取得相应专业规培证、医师资格证。</w:t>
            </w:r>
          </w:p>
        </w:tc>
      </w:tr>
      <w:tr>
        <w:tblPrEx>
          <w:tblCellMar>
            <w:top w:w="0" w:type="dxa"/>
            <w:left w:w="108" w:type="dxa"/>
            <w:bottom w:w="0" w:type="dxa"/>
            <w:right w:w="108" w:type="dxa"/>
          </w:tblCellMar>
        </w:tblPrEx>
        <w:trPr>
          <w:trHeight w:val="912"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方正仿宋简体" w:hAnsi="宋体" w:eastAsia="方正仿宋简体" w:cs="仿宋_GB2312"/>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技师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医学影像技术</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本科及以上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2024年应届毕业生。</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17</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信息科</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kern w:val="0"/>
                <w:szCs w:val="21"/>
              </w:rPr>
              <w:t>工程师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计算机科学与技术、软件工程、数据科学与大数据技术、信息安全</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szCs w:val="21"/>
              </w:rPr>
            </w:pPr>
            <w:r>
              <w:rPr>
                <w:rFonts w:hint="eastAsia" w:ascii="方正仿宋简体" w:hAnsi="宋体" w:eastAsia="方正仿宋简体" w:cs="仿宋_GB2312"/>
                <w:kern w:val="0"/>
                <w:szCs w:val="21"/>
              </w:rPr>
              <w:t>2024年应届毕业生。</w:t>
            </w:r>
          </w:p>
        </w:tc>
      </w:tr>
      <w:tr>
        <w:tblPrEx>
          <w:tblCellMar>
            <w:top w:w="0" w:type="dxa"/>
            <w:left w:w="108" w:type="dxa"/>
            <w:bottom w:w="0" w:type="dxa"/>
            <w:right w:w="108" w:type="dxa"/>
          </w:tblCellMar>
        </w:tblPrEx>
        <w:trPr>
          <w:trHeight w:val="912"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18</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医保办</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kern w:val="0"/>
                <w:szCs w:val="21"/>
              </w:rPr>
            </w:pPr>
            <w:r>
              <w:rPr>
                <w:rFonts w:hint="eastAsia" w:ascii="方正仿宋简体" w:hAnsi="宋体" w:eastAsia="方正仿宋简体" w:cs="仿宋_GB2312"/>
                <w:color w:val="000000"/>
                <w:kern w:val="0"/>
                <w:szCs w:val="21"/>
              </w:rPr>
              <w:t>医师</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临床医学及相关专业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color w:val="000000"/>
                <w:kern w:val="0"/>
                <w:szCs w:val="21"/>
              </w:rPr>
              <w:t>硕士研究生及以上</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方正仿宋简体" w:hAnsi="宋体" w:eastAsia="方正仿宋简体" w:cs="仿宋_GB2312"/>
                <w:color w:val="000000"/>
                <w:szCs w:val="21"/>
              </w:rPr>
            </w:pPr>
            <w:r>
              <w:rPr>
                <w:rFonts w:hint="eastAsia" w:ascii="方正仿宋简体" w:hAnsi="宋体" w:eastAsia="方正仿宋简体" w:cs="仿宋_GB2312"/>
                <w:kern w:val="0"/>
                <w:szCs w:val="21"/>
              </w:rPr>
              <w:t>年龄在35岁及以下。</w:t>
            </w:r>
          </w:p>
        </w:tc>
      </w:tr>
    </w:tbl>
    <w:p>
      <w:pPr>
        <w:pStyle w:val="6"/>
        <w:shd w:val="clear" w:color="auto" w:fill="FFFFFF"/>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p>
    <w:sectPr>
      <w:footerReference r:id="rId3" w:type="default"/>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A9F502-FAEC-4047-8928-885FF0893E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62981776-CC83-4A02-910C-304A5EE4F0E7}"/>
  </w:font>
  <w:font w:name="方正小标宋简体">
    <w:panose1 w:val="02000000000000000000"/>
    <w:charset w:val="86"/>
    <w:family w:val="auto"/>
    <w:pitch w:val="default"/>
    <w:sig w:usb0="00000001" w:usb1="08000000" w:usb2="00000000" w:usb3="00000000" w:csb0="00040000" w:csb1="00000000"/>
    <w:embedRegular r:id="rId3" w:fontKey="{75988CF2-A227-4ACA-BDBE-BEE98329ED79}"/>
  </w:font>
  <w:font w:name="方正仿宋简体">
    <w:altName w:val="微软雅黑"/>
    <w:panose1 w:val="02010601030101010101"/>
    <w:charset w:val="86"/>
    <w:family w:val="auto"/>
    <w:pitch w:val="default"/>
    <w:sig w:usb0="00000000" w:usb1="00000000" w:usb2="00000010" w:usb3="00000000" w:csb0="00040000" w:csb1="00000000"/>
    <w:embedRegular r:id="rId4" w:fontKey="{93688571-30F5-476A-82B7-DE66E314F2A1}"/>
  </w:font>
  <w:font w:name="方正黑体简体">
    <w:altName w:val="微软雅黑"/>
    <w:panose1 w:val="02000000000000000000"/>
    <w:charset w:val="86"/>
    <w:family w:val="auto"/>
    <w:pitch w:val="default"/>
    <w:sig w:usb0="00000000" w:usb1="00000000" w:usb2="00000012" w:usb3="00000000" w:csb0="00040001" w:csb1="00000000"/>
    <w:embedRegular r:id="rId5" w:fontKey="{87028E5E-CCF5-4482-99DD-91C3171D32BC}"/>
  </w:font>
  <w:font w:name="方正楷体简体">
    <w:altName w:val="宋体"/>
    <w:panose1 w:val="02000000000000000000"/>
    <w:charset w:val="86"/>
    <w:family w:val="auto"/>
    <w:pitch w:val="default"/>
    <w:sig w:usb0="00000000" w:usb1="00000000" w:usb2="00000012" w:usb3="00000000" w:csb0="00040001" w:csb1="00000000"/>
    <w:embedRegular r:id="rId6" w:fontKey="{66581954-FCA1-47C0-8E23-44738B2704EA}"/>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0880"/>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A495B"/>
    <w:multiLevelType w:val="singleLevel"/>
    <w:tmpl w:val="1CBA495B"/>
    <w:lvl w:ilvl="0" w:tentative="0">
      <w:start w:val="2"/>
      <w:numFmt w:val="chineseCounting"/>
      <w:suff w:val="nothing"/>
      <w:lvlText w:val="（%1）"/>
      <w:lvlJc w:val="left"/>
      <w:rPr>
        <w:rFonts w:hint="eastAsia"/>
      </w:rPr>
    </w:lvl>
  </w:abstractNum>
  <w:abstractNum w:abstractNumId="1">
    <w:nsid w:val="7DF4074D"/>
    <w:multiLevelType w:val="singleLevel"/>
    <w:tmpl w:val="7DF407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JhZGNmZDIzMDRiMGNlZjIwODYxODFjYWZlNzMxMmUifQ=="/>
  </w:docVars>
  <w:rsids>
    <w:rsidRoot w:val="7340060C"/>
    <w:rsid w:val="000415E0"/>
    <w:rsid w:val="00137BCC"/>
    <w:rsid w:val="00143058"/>
    <w:rsid w:val="001727F5"/>
    <w:rsid w:val="00180BC0"/>
    <w:rsid w:val="00192A08"/>
    <w:rsid w:val="0028619F"/>
    <w:rsid w:val="002A66AB"/>
    <w:rsid w:val="003443F9"/>
    <w:rsid w:val="003C1CEA"/>
    <w:rsid w:val="003F1DB0"/>
    <w:rsid w:val="003F57B2"/>
    <w:rsid w:val="00411FEB"/>
    <w:rsid w:val="00435DD1"/>
    <w:rsid w:val="0046150C"/>
    <w:rsid w:val="004A1904"/>
    <w:rsid w:val="00602813"/>
    <w:rsid w:val="006270EA"/>
    <w:rsid w:val="006822DA"/>
    <w:rsid w:val="00682F0F"/>
    <w:rsid w:val="00692108"/>
    <w:rsid w:val="00707768"/>
    <w:rsid w:val="00732C15"/>
    <w:rsid w:val="00780816"/>
    <w:rsid w:val="007A7388"/>
    <w:rsid w:val="008A5D42"/>
    <w:rsid w:val="00926B01"/>
    <w:rsid w:val="00937788"/>
    <w:rsid w:val="00962514"/>
    <w:rsid w:val="00963C35"/>
    <w:rsid w:val="00966E71"/>
    <w:rsid w:val="0097573E"/>
    <w:rsid w:val="00A263EB"/>
    <w:rsid w:val="00A72B66"/>
    <w:rsid w:val="00A95A69"/>
    <w:rsid w:val="00AB11A5"/>
    <w:rsid w:val="00B15EE6"/>
    <w:rsid w:val="00B211BF"/>
    <w:rsid w:val="00B30639"/>
    <w:rsid w:val="00B97E18"/>
    <w:rsid w:val="00BB1579"/>
    <w:rsid w:val="00C0351F"/>
    <w:rsid w:val="00C21914"/>
    <w:rsid w:val="00D54BBE"/>
    <w:rsid w:val="00D90135"/>
    <w:rsid w:val="00D913C9"/>
    <w:rsid w:val="00E508D5"/>
    <w:rsid w:val="00E618FA"/>
    <w:rsid w:val="00F12EB2"/>
    <w:rsid w:val="00F27200"/>
    <w:rsid w:val="00F56CC9"/>
    <w:rsid w:val="00FB309B"/>
    <w:rsid w:val="00FB567F"/>
    <w:rsid w:val="00FC0226"/>
    <w:rsid w:val="00FE0A2C"/>
    <w:rsid w:val="00FE5187"/>
    <w:rsid w:val="00FF0729"/>
    <w:rsid w:val="095E259D"/>
    <w:rsid w:val="0C4135A5"/>
    <w:rsid w:val="120C5535"/>
    <w:rsid w:val="202F2198"/>
    <w:rsid w:val="233A690A"/>
    <w:rsid w:val="35970A35"/>
    <w:rsid w:val="3D42238A"/>
    <w:rsid w:val="489C057D"/>
    <w:rsid w:val="518B0C01"/>
    <w:rsid w:val="5B212792"/>
    <w:rsid w:val="5D2B7D73"/>
    <w:rsid w:val="64151C59"/>
    <w:rsid w:val="6587589E"/>
    <w:rsid w:val="665F3AB9"/>
    <w:rsid w:val="69D643ED"/>
    <w:rsid w:val="6C317F77"/>
    <w:rsid w:val="6D87185D"/>
    <w:rsid w:val="6F8F04BD"/>
    <w:rsid w:val="720D1EF1"/>
    <w:rsid w:val="7340060C"/>
    <w:rsid w:val="783A2C41"/>
    <w:rsid w:val="7A621E10"/>
    <w:rsid w:val="7CCB0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批注框文本 Char"/>
    <w:basedOn w:val="8"/>
    <w:link w:val="3"/>
    <w:qFormat/>
    <w:uiPriority w:val="0"/>
    <w:rPr>
      <w:kern w:val="2"/>
      <w:sz w:val="18"/>
      <w:szCs w:val="18"/>
    </w:rPr>
  </w:style>
  <w:style w:type="character" w:customStyle="1" w:styleId="11">
    <w:name w:val="页眉 Char"/>
    <w:basedOn w:val="8"/>
    <w:link w:val="5"/>
    <w:qFormat/>
    <w:uiPriority w:val="0"/>
    <w:rPr>
      <w:kern w:val="2"/>
      <w:sz w:val="18"/>
      <w:szCs w:val="18"/>
    </w:rPr>
  </w:style>
  <w:style w:type="character" w:customStyle="1" w:styleId="12">
    <w:name w:val="font01"/>
    <w:basedOn w:val="8"/>
    <w:qFormat/>
    <w:uiPriority w:val="0"/>
    <w:rPr>
      <w:rFonts w:hint="eastAsia" w:ascii="仿宋_GB2312" w:eastAsia="仿宋_GB2312" w:cs="仿宋_GB2312"/>
      <w:color w:val="000000"/>
      <w:sz w:val="20"/>
      <w:szCs w:val="20"/>
      <w:u w:val="none"/>
    </w:rPr>
  </w:style>
  <w:style w:type="character" w:customStyle="1" w:styleId="13">
    <w:name w:val="font61"/>
    <w:basedOn w:val="8"/>
    <w:qFormat/>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471</Words>
  <Characters>2689</Characters>
  <Lines>22</Lines>
  <Paragraphs>6</Paragraphs>
  <TotalTime>7</TotalTime>
  <ScaleCrop>false</ScaleCrop>
  <LinksUpToDate>false</LinksUpToDate>
  <CharactersWithSpaces>3154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2023-10-17T09:16:00Z</dcterms:created>
  <dc:creator>Administrator</dc:creator>
  <cp:lastModifiedBy>THE FUCKING DOGS</cp:lastModifiedBy>
  <cp:lastPrinted>2023-10-10T00:26:00Z</cp:lastPrinted>
  <dcterms:modified xsi:type="dcterms:W3CDTF">2023-10-19T09:19:52Z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D15E0B4E92064FFA9E43BA101A96F32F</vt:lpwstr>
  </property>
</Properties>
</file>