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jc w:val="center"/>
        <w:textAlignment w:val="baseline"/>
        <w:rPr>
          <w:rStyle w:val="5"/>
          <w:rFonts w:hint="eastAsia" w:ascii="微软雅黑" w:hAnsi="微软雅黑" w:eastAsia="微软雅黑" w:cs="微软雅黑"/>
          <w:b/>
          <w:bCs/>
          <w:i w:val="0"/>
          <w:iCs w:val="0"/>
          <w:caps w:val="0"/>
          <w:color w:val="434343"/>
          <w:spacing w:val="0"/>
          <w:w w:val="100"/>
          <w:kern w:val="0"/>
          <w:sz w:val="30"/>
          <w:szCs w:val="30"/>
          <w:shd w:val="clear" w:fill="FFFFFF"/>
          <w:lang w:val="en-US" w:eastAsia="zh-CN" w:bidi="ar"/>
        </w:rPr>
      </w:pPr>
      <w:r>
        <w:rPr>
          <w:rStyle w:val="5"/>
          <w:rFonts w:hint="eastAsia" w:ascii="微软雅黑" w:hAnsi="微软雅黑" w:eastAsia="微软雅黑" w:cs="微软雅黑"/>
          <w:b/>
          <w:bCs/>
          <w:i w:val="0"/>
          <w:iCs w:val="0"/>
          <w:caps w:val="0"/>
          <w:color w:val="434343"/>
          <w:spacing w:val="0"/>
          <w:w w:val="100"/>
          <w:kern w:val="0"/>
          <w:sz w:val="30"/>
          <w:szCs w:val="30"/>
          <w:shd w:val="clear" w:fill="FFFFFF"/>
          <w:lang w:val="en-US" w:eastAsia="zh-CN" w:bidi="ar"/>
        </w:rPr>
        <w:t>雅安市人民医院／四川大学华西医院雅安医院</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jc w:val="center"/>
        <w:textAlignment w:val="baseline"/>
        <w:rPr>
          <w:rStyle w:val="5"/>
          <w:rFonts w:hint="eastAsia" w:ascii="微软雅黑" w:hAnsi="微软雅黑" w:eastAsia="微软雅黑" w:cs="微软雅黑"/>
          <w:b/>
          <w:bCs/>
          <w:i w:val="0"/>
          <w:iCs w:val="0"/>
          <w:caps w:val="0"/>
          <w:color w:val="434343"/>
          <w:spacing w:val="0"/>
          <w:w w:val="100"/>
          <w:kern w:val="0"/>
          <w:sz w:val="30"/>
          <w:szCs w:val="30"/>
          <w:shd w:val="clear" w:fill="FFFFFF"/>
          <w:lang w:val="en-US" w:eastAsia="zh-CN" w:bidi="ar"/>
        </w:rPr>
      </w:pPr>
      <w:r>
        <w:rPr>
          <w:rStyle w:val="5"/>
          <w:rFonts w:hint="eastAsia" w:ascii="微软雅黑" w:hAnsi="微软雅黑" w:eastAsia="微软雅黑" w:cs="微软雅黑"/>
          <w:b/>
          <w:bCs/>
          <w:i w:val="0"/>
          <w:iCs w:val="0"/>
          <w:caps w:val="0"/>
          <w:color w:val="434343"/>
          <w:spacing w:val="0"/>
          <w:w w:val="100"/>
          <w:kern w:val="0"/>
          <w:sz w:val="30"/>
          <w:szCs w:val="30"/>
          <w:shd w:val="clear" w:fill="FFFFFF"/>
          <w:lang w:val="en-US" w:eastAsia="zh-CN" w:bidi="ar"/>
        </w:rPr>
        <w:t>2023-2024年度招聘简章</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ascii="微软雅黑" w:hAnsi="微软雅黑" w:eastAsia="微软雅黑" w:cs="微软雅黑"/>
          <w:b w:val="0"/>
          <w:i w:val="0"/>
          <w:iCs w:val="0"/>
          <w:caps w:val="0"/>
          <w:color w:val="434343"/>
          <w:spacing w:val="0"/>
          <w:w w:val="100"/>
          <w:sz w:val="24"/>
          <w:szCs w:val="24"/>
        </w:rPr>
      </w:pPr>
      <w:r>
        <w:rPr>
          <w:rStyle w:val="5"/>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一、雅安市情简介</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雅安市位于川藏、川滇公路交会处，素有“川西咽喉”、“西藏门户”、“民族走廊”之称，距成都120公里，是四川盆地与青藏高原的结合过渡地带、汉文化与民族文化结合过渡地带、现代中心城市与原始自然生态区的结合过渡地带，是古南方丝绸之路的门户和必经之路，曾为西康省省会，是四川省历史文化名城和新兴的旅游城市，有“雨城”之称。</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Style w:val="5"/>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二、医院简介</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雅安市人民医院(四川大学华西医院雅安医院)始建于1904年，是一所历史悠久，集医疗、教学、科研、预防保健、康复为一体的公立三级甲等综合性医院。</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yellow"/>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2019年5月16日，四川大学华西医院正式领办我院，医院的业务发展迈进了新时代、开启了新征程。华西领办4年来，成绩斐然，</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医院年门急诊量80余万人次，出院病人量近7万人次，手术量2万台次。</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截至目前</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医院在岗职工1900人，其中，四川省卫健委学术技术带头人8人、后备人选3人，省优专家1人、省万人计划1人、省中医药管理局学术技术带头人1人、省卫健委有突出贡献中青年专家3人，50余人担任省级学会/协会副主任委员、常务委员。高级职称专家293人，博士6人、硕导7人、硕士216人。</w:t>
      </w:r>
    </w:p>
    <w:p>
      <w:pP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caps w:val="0"/>
          <w:color w:val="434343"/>
          <w:spacing w:val="0"/>
          <w:w w:val="100"/>
          <w:sz w:val="24"/>
          <w:shd w:val="clear" w:fill="FFFFFF"/>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近年来，</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医院构建“五大中心”勇夺川西高地，着力打造“川西医疗中心、川西医学中心、川西（川藏）紧急医疗救治中心、川西公共卫生疾病临床诊治中心、川西医养中心”。成功启动高级专家工作站建设，获批为国家高级卒中中心建设单位；“9.5”泸定地震当日，被省卫健委指定为“重症患者集中救治医院”，实现了“零死亡，少伤残，全治愈”，后被评为雅安市“9·5”泸定地震抗震救灾先进集体；医院先后成为：全国改善医疗服务先进典型医院，首批国家执业医师实践技能考试基地，国家级综合医院中医药示范单位，全国第一批国家级医养结合试点医院，国家医师资格考试基地，四川省援外医疗先进集体，省级综合医院中医药示范单位，四川省博士后创新基地等。</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医院省级医学重点专科新增至14个，分别是：耳鼻咽喉科、肾脏风湿免疫科、放射科、新生儿科、眼科、神经外科、消化内科、心血管内科、肿瘤科、麻醉科、神经内科、检验科、中西医结合康复科、呼吸与危重症医学科，省级临床重点专科新增至4个，分别是：中西医结合康复科、呼吸与危重症医学科、感染科、急诊科，其中5个专科：肾脏风湿免疫科、消化内科、神经外科、新生儿科、放射科影响力排名居全省16名之内，在本市及周边地区形成了具有较高声誉和专业特色的学科群。</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近五年来，医院获国家专利233项，获省部级科研项目5项，获市厅级科研项目立项50项，获省医学科技三等奖3项，获市厅级科技进步奖4项；近五年在国内公开出版的杂志上发表学术论文570余篇，其中SCI收录50篇，出版专著53部。平均每年开展新技术新项目50余项，平均每年举办全国、省级继续医学教育项目近20项。</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医院在公立医院绩效考核中连续三年排名进位，根据最新公布的三级公立医院考核结果，我院在全国2200余家参评三级公立医院中排名302位，在全省167家参评三级公立医院中排名15位，跻身全省前9%。</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Style w:val="5"/>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三、招聘岗位及条件要求</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（一）基本条件</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1.遵守中华人民共和国宪法和法律，无违规违纪等不良记录。具有良好的品行，热爱卫生事业；身心健康，能适应工作岗位要求。</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所有应聘者需在2024年8月31日前取得学历证书、学位证书、住院医师规范化培训合格证；国外、境外留学人员须于2024年8月31日前取得教育部中国留学服务中心境外学历、学位认证证书。应届毕业生应在2024年8月31日前取得上述资质证书。</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3.经住培合格的本科学历医师享受“两个同等对待”。</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yellow"/>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（二）招聘岗位及条件</w:t>
      </w:r>
    </w:p>
    <w:tbl>
      <w:tblPr>
        <w:tblStyle w:val="3"/>
        <w:tblW w:w="879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4"/>
        <w:gridCol w:w="900"/>
        <w:gridCol w:w="1020"/>
        <w:gridCol w:w="1230"/>
        <w:gridCol w:w="930"/>
        <w:gridCol w:w="4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岗位编码</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科室</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人员类别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拟进人员名额及条件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呼吸与危重症医学科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专业：呼吸内科及相关专业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名额：3人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专业：内科学（呼吸病方向）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神经内科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专业：神经病学（精神方向）及相关专业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专业：神经病学、心身医学、重症医学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专业：心身医学、精神病学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感染科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专业：呼吸内科、感染及相关专业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专业：内科学（感染性疾病相关、呼吸方向）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心血管内科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专业：心血管内科及相关专业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202309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专业：内科学（心血管方向）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消化内科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专业：消化内科及相关专业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专业：内科学（消化方向）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专业：内科学（消化或消化内镜方向）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肿瘤科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专业：肿瘤学及相关专业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技师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专业：放射医学、放射治疗、核物理、核医学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202315</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血液内科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专业：内科学（血液病方向）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肾脏风湿免疫科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专业：肾脏病学及相关专业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专业：内科学（风湿免疫病方向）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血管外科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专业：血管外科及相关专业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202319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中西医结合康复科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专业：中医学、针灸推拿学及相关专业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技师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专业：假肢矫形工程及相关专业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专业：康复医学与理疗学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胃肠甲乳外科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专业：胃肠外科、乳腺外科、甲状腺外科及相关专业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202323</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专业：外科学（普外、胃肠外科方向）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肝胆胰脾外科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专业：肝胆胰脾外科及相关专业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专业：外科学（肝胆外科方向）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202326</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心胸外科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专业：心脏外科及相关专业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202327</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专业：外科学（心脏外科方向）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202328</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神经外科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专业：神经外科血管介入及相关专业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202329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专业：外科学（神经外科血管介入方向）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专业：外科学（神经外科相关专业）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骨科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专业：骨科及相关专业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专业：外科学（脊柱外科方向）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202333</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专业：外科学（运动医学方向）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202334</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泌尿外科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专业：临床医学、外科学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眼科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专业：眼科及相关专业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专业：眼科学（近视防控）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口腔科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专业：口腔医学及相关专业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专业：口腔医学（口腔颌面外科或正畸方向）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202339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烧伤整形外科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专业：烧伤整形外科及相关专业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皮肤科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专业：皮肤病与性病学及相关专业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202341</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肛肠科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专业：外科学、中医学及相关专业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专业：中医外科学、外科学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妇产科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专业：妇产科及相关专业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专业：妇产科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专业：生殖医学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女康中心</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技师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10"/>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专业：康复治疗学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儿科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专业：儿科及相关专业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小儿外科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专业：外科学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202349</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新生儿科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专业：新生儿方向及相关专业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202350</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专业：儿科学（不限于新生儿方向）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ICU</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专业：临床类及相关专业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急诊科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专业：急诊医学或创伤医学、重症医学、重症医学、创伤医学、骨科学、神经外科学及相关专业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202353</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核医学科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专业：内科学、影像医学与核医学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202354</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技师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202355</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放射科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专业：影像医学与核医学及相关专业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202356</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专业：影像医学与核医学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202357</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病理科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专业：临床医学、病理学及病理生理学及相关专业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202358</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专业：病理学与病理生理学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202359</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专业：临床医学、医学检验学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检验科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专业：临床检验及相关专业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名额：2人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专业：临床检验诊断学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202362</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超声科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专业：超声方向及相关专业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202363</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专业：医学影像（超声方向）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202364</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药剂科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药师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专业：药学及相关专业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202365</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药师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202366</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麻醉科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医师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专业：麻醉学及相关专业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202367</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医务科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行政</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专业：临床医学、医事法学、公共卫生管理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5"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202368</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病案统计科</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行政</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全日制本科及以上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名额：4人</w:t>
            </w:r>
            <w:bookmarkStart w:id="0" w:name="_GoBack"/>
            <w:bookmarkEnd w:id="0"/>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专业：病案编码相关专业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202369</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医患沟通办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行政</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硕士研究生及以上</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名额：1人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专业：医事法律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202370</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护理部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护士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博士</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专业：护理学及相关专业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202371</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护士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硕士研究生</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名额：不限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专业：护理、护理学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202372</w:t>
            </w: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b/>
                <w:bCs/>
                <w:i w:val="0"/>
                <w:iCs w:val="0"/>
                <w:color w:val="000000"/>
                <w:kern w:val="0"/>
                <w:sz w:val="22"/>
                <w:szCs w:val="22"/>
                <w:u w:val="none"/>
                <w:lang w:val="en-US" w:eastAsia="zh-CN" w:bidi="ar"/>
              </w:rPr>
              <w:t>护士</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全日制本科</w:t>
            </w:r>
          </w:p>
        </w:tc>
        <w:tc>
          <w:tcPr>
            <w:tcW w:w="4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名额：8人</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专业：护理</w:t>
            </w:r>
          </w:p>
        </w:tc>
      </w:tr>
    </w:tbl>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jc w:val="left"/>
        <w:textAlignment w:val="baseline"/>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备注：1.在我院工作期间取得住培合格证的全日制本科及以上学历者，住培合格证取得后在院服务须满5年。</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jc w:val="left"/>
        <w:textAlignment w:val="baseline"/>
        <w:rPr>
          <w:rFonts w:hint="default"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 xml:space="preserve">      2.岗位要求的全日制本科学历，不包括专升本学历。</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ascii="微软雅黑" w:hAnsi="微软雅黑" w:eastAsia="微软雅黑" w:cs="微软雅黑"/>
          <w:b w:val="0"/>
          <w:i w:val="0"/>
          <w:iCs w:val="0"/>
          <w:caps w:val="0"/>
          <w:color w:val="434343"/>
          <w:spacing w:val="0"/>
          <w:w w:val="100"/>
          <w:sz w:val="24"/>
          <w:szCs w:val="24"/>
          <w:highlight w:val="none"/>
        </w:rPr>
      </w:pPr>
      <w:r>
        <w:rPr>
          <w:rStyle w:val="5"/>
          <w:rFonts w:hint="eastAsia" w:ascii="微软雅黑" w:hAnsi="微软雅黑" w:eastAsia="微软雅黑" w:cs="微软雅黑"/>
          <w:b/>
          <w:bCs/>
          <w:i w:val="0"/>
          <w:iCs w:val="0"/>
          <w:caps w:val="0"/>
          <w:color w:val="434343"/>
          <w:spacing w:val="0"/>
          <w:w w:val="100"/>
          <w:kern w:val="0"/>
          <w:sz w:val="24"/>
          <w:szCs w:val="24"/>
          <w:highlight w:val="none"/>
          <w:shd w:val="clear" w:fill="FFFFFF"/>
          <w:lang w:val="en-US" w:eastAsia="zh-CN" w:bidi="ar"/>
        </w:rPr>
        <w:t>四、博士</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高端人才引进政策</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default" w:ascii="微软雅黑" w:hAnsi="微软雅黑" w:eastAsia="微软雅黑" w:cs="微软雅黑"/>
          <w:b w:val="0"/>
          <w:i w:val="0"/>
          <w:iCs w:val="0"/>
          <w:caps w:val="0"/>
          <w:color w:val="434343"/>
          <w:spacing w:val="0"/>
          <w:w w:val="100"/>
          <w:sz w:val="24"/>
          <w:szCs w:val="24"/>
          <w:lang w:val="en-US"/>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（一）经济待遇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1.</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A</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类人才：对符合硕士研究生及以上学历，三甲公立医院15年以上工作经历，正高级职称，硕（博）士生导师，担任医疗组长，主持省部科研课题1项条件的人才。配套一套不小于</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110平方米商品住房</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ascii="微软雅黑" w:hAnsi="微软雅黑" w:eastAsia="微软雅黑" w:cs="微软雅黑"/>
          <w:b w:val="0"/>
          <w:i w:val="0"/>
          <w:iCs w:val="0"/>
          <w:caps w:val="0"/>
          <w:color w:val="434343"/>
          <w:spacing w:val="0"/>
          <w:w w:val="100"/>
          <w:sz w:val="24"/>
          <w:szCs w:val="24"/>
          <w:shd w:val="clear" w:fill="FFFFFF"/>
        </w:rPr>
        <w:t>10年服务期满后</w:t>
      </w:r>
      <w:r>
        <w:rPr>
          <w:rFonts w:hint="eastAsia" w:ascii="微软雅黑" w:hAnsi="微软雅黑" w:eastAsia="微软雅黑" w:cs="微软雅黑"/>
          <w:b w:val="0"/>
          <w:bCs w:val="0"/>
          <w:i w:val="0"/>
          <w:iCs w:val="0"/>
          <w:caps w:val="0"/>
          <w:color w:val="434343"/>
          <w:spacing w:val="0"/>
          <w:w w:val="100"/>
          <w:sz w:val="24"/>
          <w:szCs w:val="24"/>
          <w:shd w:val="clear" w:fill="FFFFFF"/>
        </w:rPr>
        <w:t>产权自有</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安家补助每人</w:t>
      </w:r>
      <w:r>
        <w:rPr>
          <w:rFonts w:hint="eastAsia" w:ascii="微软雅黑" w:hAnsi="微软雅黑" w:eastAsia="微软雅黑" w:cs="微软雅黑"/>
          <w:b/>
          <w:bCs/>
          <w:i w:val="0"/>
          <w:iCs w:val="0"/>
          <w:caps w:val="0"/>
          <w:color w:val="434343"/>
          <w:spacing w:val="0"/>
          <w:w w:val="100"/>
          <w:kern w:val="0"/>
          <w:sz w:val="24"/>
          <w:szCs w:val="24"/>
          <w:highlight w:val="none"/>
          <w:shd w:val="clear" w:fill="FFFFFF"/>
          <w:lang w:val="en-US" w:eastAsia="zh-CN" w:bidi="ar"/>
        </w:rPr>
        <w:t>50万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、年薪不低于</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50万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（可面议），可提供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过渡性住房</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B</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类人才：对符合硕士研究生及以上学历，三甲公立医院10年以上工作经历，副高级职称及以上，硕（博）士生导师，担任医疗组长，主持市厅级科研课题1项条件的人才。配套一套不小于</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110平方米商品住房</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ascii="微软雅黑" w:hAnsi="微软雅黑" w:eastAsia="微软雅黑" w:cs="微软雅黑"/>
          <w:b w:val="0"/>
          <w:i w:val="0"/>
          <w:iCs w:val="0"/>
          <w:caps w:val="0"/>
          <w:color w:val="434343"/>
          <w:spacing w:val="0"/>
          <w:w w:val="100"/>
          <w:sz w:val="24"/>
          <w:szCs w:val="24"/>
          <w:shd w:val="clear" w:fill="FFFFFF"/>
        </w:rPr>
        <w:t>10年服务期满后</w:t>
      </w:r>
      <w:r>
        <w:rPr>
          <w:rFonts w:hint="eastAsia" w:ascii="微软雅黑" w:hAnsi="微软雅黑" w:eastAsia="微软雅黑" w:cs="微软雅黑"/>
          <w:b w:val="0"/>
          <w:bCs w:val="0"/>
          <w:i w:val="0"/>
          <w:iCs w:val="0"/>
          <w:caps w:val="0"/>
          <w:color w:val="434343"/>
          <w:spacing w:val="0"/>
          <w:w w:val="100"/>
          <w:sz w:val="24"/>
          <w:szCs w:val="24"/>
          <w:shd w:val="clear" w:fill="FFFFFF"/>
        </w:rPr>
        <w:t>产权自有</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安家补助每人</w:t>
      </w:r>
      <w:r>
        <w:rPr>
          <w:rFonts w:hint="eastAsia" w:ascii="微软雅黑" w:hAnsi="微软雅黑" w:eastAsia="微软雅黑" w:cs="微软雅黑"/>
          <w:b/>
          <w:bCs/>
          <w:i w:val="0"/>
          <w:iCs w:val="0"/>
          <w:caps w:val="0"/>
          <w:color w:val="434343"/>
          <w:spacing w:val="0"/>
          <w:w w:val="100"/>
          <w:kern w:val="0"/>
          <w:sz w:val="24"/>
          <w:szCs w:val="24"/>
          <w:highlight w:val="none"/>
          <w:shd w:val="clear" w:fill="FFFFFF"/>
          <w:lang w:val="en-US" w:eastAsia="zh-CN" w:bidi="ar"/>
        </w:rPr>
        <w:t>20万</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年薪不低于</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40万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（可面议），可提供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过渡性住房</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3.</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C</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类人才：对博士学历人才。配套一套不小于</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110平方米商品住房</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ascii="微软雅黑" w:hAnsi="微软雅黑" w:eastAsia="微软雅黑" w:cs="微软雅黑"/>
          <w:b w:val="0"/>
          <w:i w:val="0"/>
          <w:iCs w:val="0"/>
          <w:caps w:val="0"/>
          <w:color w:val="434343"/>
          <w:spacing w:val="0"/>
          <w:w w:val="100"/>
          <w:sz w:val="24"/>
          <w:szCs w:val="24"/>
          <w:shd w:val="clear" w:fill="FFFFFF"/>
        </w:rPr>
        <w:t>10年服务期满后</w:t>
      </w:r>
      <w:r>
        <w:rPr>
          <w:rFonts w:hint="eastAsia" w:ascii="微软雅黑" w:hAnsi="微软雅黑" w:eastAsia="微软雅黑" w:cs="微软雅黑"/>
          <w:b w:val="0"/>
          <w:bCs w:val="0"/>
          <w:i w:val="0"/>
          <w:iCs w:val="0"/>
          <w:caps w:val="0"/>
          <w:color w:val="434343"/>
          <w:spacing w:val="0"/>
          <w:w w:val="100"/>
          <w:sz w:val="24"/>
          <w:szCs w:val="24"/>
          <w:shd w:val="clear" w:fill="FFFFFF"/>
        </w:rPr>
        <w:t>产权自有</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安家补助每人</w:t>
      </w:r>
      <w:r>
        <w:rPr>
          <w:rFonts w:hint="eastAsia" w:ascii="微软雅黑" w:hAnsi="微软雅黑" w:eastAsia="微软雅黑" w:cs="微软雅黑"/>
          <w:b/>
          <w:bCs/>
          <w:i w:val="0"/>
          <w:iCs w:val="0"/>
          <w:caps w:val="0"/>
          <w:color w:val="434343"/>
          <w:spacing w:val="0"/>
          <w:w w:val="100"/>
          <w:kern w:val="0"/>
          <w:sz w:val="24"/>
          <w:szCs w:val="24"/>
          <w:highlight w:val="none"/>
          <w:shd w:val="clear" w:fill="FFFFFF"/>
          <w:lang w:val="en-US" w:eastAsia="zh-CN" w:bidi="ar"/>
        </w:rPr>
        <w:t>10万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，可提供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过渡性住房</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4.</w:t>
      </w:r>
      <w:r>
        <w:rPr>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D</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类人才：对符合全日制本科及以上学历，三甲公立医院10年以上工作经历，副高级职称及以上，担任医疗组长条件的人才。享受</w:t>
      </w:r>
      <w:r>
        <w:rPr>
          <w:rFonts w:hint="eastAsia" w:ascii="微软雅黑" w:hAnsi="微软雅黑" w:eastAsia="微软雅黑" w:cs="微软雅黑"/>
          <w:b w:val="0"/>
          <w:i w:val="0"/>
          <w:iCs w:val="0"/>
          <w:caps w:val="0"/>
          <w:color w:val="434343"/>
          <w:spacing w:val="0"/>
          <w:w w:val="100"/>
          <w:kern w:val="0"/>
          <w:sz w:val="24"/>
          <w:szCs w:val="24"/>
          <w:highlight w:val="none"/>
          <w:shd w:val="clear" w:fill="FFFFFF"/>
          <w:lang w:val="en-US" w:eastAsia="zh-CN" w:bidi="ar"/>
        </w:rPr>
        <w:t>安家补助每人</w:t>
      </w:r>
      <w:r>
        <w:rPr>
          <w:rFonts w:hint="eastAsia" w:ascii="微软雅黑" w:hAnsi="微软雅黑" w:eastAsia="微软雅黑" w:cs="微软雅黑"/>
          <w:b/>
          <w:bCs/>
          <w:i w:val="0"/>
          <w:iCs w:val="0"/>
          <w:caps w:val="0"/>
          <w:color w:val="434343"/>
          <w:spacing w:val="0"/>
          <w:w w:val="100"/>
          <w:kern w:val="0"/>
          <w:sz w:val="24"/>
          <w:szCs w:val="24"/>
          <w:highlight w:val="none"/>
          <w:shd w:val="clear" w:fill="FFFFFF"/>
          <w:lang w:val="en-US" w:eastAsia="zh-CN" w:bidi="ar"/>
        </w:rPr>
        <w:t>40万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，可提供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过渡性住房</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（二）高端人才事业待遇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1.提供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正式事业编制</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科研启动费</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等良好的事业发展配套资源，具体可面议协商。</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3.优先进入医院</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高层次人才库</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，享有相应</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津贴</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，优先享有参与医院管理的权利。</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4.优先纳入医院“</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后备干部人才库</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”，量身搭建适宜的事业腾飞平台。</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（三）其他待遇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博士学历及以上人才如有配偶、子女，可</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协调解决就业、就学</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问题。</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default" w:ascii="微软雅黑" w:hAnsi="微软雅黑" w:eastAsia="微软雅黑" w:cs="微软雅黑"/>
          <w:b/>
          <w:bCs/>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五、硕士等优秀人才引进待遇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（一）经济待遇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1.对符合政策的硕士研究生及儿科专业全日制本科生（含临床医学专业全日制本科生及以上且志愿从事儿科临床工作者）一次性发放</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5万元</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的安家补助。除享受本岗位工资福利待遇外，另外发放人才津贴</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3.6万元</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（三年内考核发放），在院服务期5年。</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2.对愿意从事儿外科、感染科、心电图室及急诊科临床工作的具备住培合格证的临床医学类全日制本科生，除享受本岗位工资福利待遇外，另外发放人才津贴</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3.6万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元（三年内考核发放），在院服务期5年。</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3.提供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丰厚薪酬待遇</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right="0" w:firstLine="720" w:firstLineChars="30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4.报到入职后可</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申请入住公租房</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（二）事业待遇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1.对符合政策的硕士研究生提供</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考核入编</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机会，其他人员视政策情况优先提供入编机会。</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2.符合条件的优秀硕士及紧缺人才可申报进入</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医院高层次人才库</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，享有相应</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津贴</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，按规定享有参与医院管理的权利。</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3.符合条件的优先纳入医院“</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后备干部人才库</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（三）其他待遇</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优秀硕士及紧缺人才可按程序享受“</w:t>
      </w: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雅州英才卡</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”服务。</w:t>
      </w:r>
    </w:p>
    <w:p>
      <w:pPr>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Style w:val="5"/>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pPr>
      <w:r>
        <w:rPr>
          <w:rStyle w:val="5"/>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博士高端人才报名方式及时间</w:t>
      </w:r>
    </w:p>
    <w:p>
      <w:pPr>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638" w:leftChars="0" w:right="0" w:rightChars="0"/>
        <w:jc w:val="left"/>
        <w:textAlignment w:val="baseline"/>
        <w:rPr>
          <w:rStyle w:val="5"/>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pPr>
      <w:r>
        <w:rPr>
          <w:rStyle w:val="5"/>
          <w:rFonts w:hint="eastAsia" w:ascii="微软雅黑" w:hAnsi="微软雅黑" w:eastAsia="微软雅黑" w:cs="微软雅黑"/>
          <w:b w:val="0"/>
          <w:bCs w:val="0"/>
          <w:i w:val="0"/>
          <w:iCs w:val="0"/>
          <w:caps w:val="0"/>
          <w:color w:val="434343"/>
          <w:spacing w:val="0"/>
          <w:w w:val="100"/>
          <w:kern w:val="0"/>
          <w:sz w:val="24"/>
          <w:szCs w:val="24"/>
          <w:shd w:val="clear" w:fill="FFFFFF"/>
          <w:lang w:val="en-US" w:eastAsia="zh-CN" w:bidi="ar"/>
        </w:rPr>
        <w:t>报名方式：</w:t>
      </w:r>
    </w:p>
    <w:p>
      <w:pPr>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638" w:leftChars="0" w:right="0" w:rightChars="0"/>
        <w:jc w:val="both"/>
        <w:textAlignment w:val="baseline"/>
        <w:rPr>
          <w:rFonts w:hint="eastAsia" w:ascii="微软雅黑" w:hAnsi="微软雅黑" w:eastAsia="微软雅黑" w:cs="微软雅黑"/>
          <w:b w:val="0"/>
          <w:i w:val="0"/>
          <w:iCs w:val="0"/>
          <w:caps w:val="0"/>
          <w:color w:val="434343"/>
          <w:spacing w:val="0"/>
          <w:w w:val="100"/>
          <w:sz w:val="24"/>
          <w:szCs w:val="24"/>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联系人及联系电话：人事科孔科长 13350567878，0835-2862067</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both"/>
        <w:textAlignment w:val="baseline"/>
        <w:rPr>
          <w:rStyle w:val="5"/>
          <w:rFonts w:hint="default" w:ascii="微软雅黑" w:hAnsi="微软雅黑" w:eastAsia="微软雅黑" w:cs="微软雅黑"/>
          <w:b w:val="0"/>
          <w:bCs w:val="0"/>
          <w:i w:val="0"/>
          <w:iCs w:val="0"/>
          <w:caps w:val="0"/>
          <w:color w:val="434343"/>
          <w:spacing w:val="0"/>
          <w:w w:val="100"/>
          <w:kern w:val="0"/>
          <w:sz w:val="24"/>
          <w:szCs w:val="24"/>
          <w:shd w:val="clear" w:fill="FFFFFF"/>
          <w:lang w:val="en-US" w:eastAsia="zh-CN" w:bidi="ar"/>
        </w:rPr>
      </w:pPr>
      <w:r>
        <w:rPr>
          <w:rStyle w:val="5"/>
          <w:rFonts w:hint="default" w:ascii="微软雅黑" w:hAnsi="微软雅黑" w:eastAsia="微软雅黑" w:cs="微软雅黑"/>
          <w:b w:val="0"/>
          <w:bCs w:val="0"/>
          <w:i w:val="0"/>
          <w:iCs w:val="0"/>
          <w:caps w:val="0"/>
          <w:color w:val="434343"/>
          <w:spacing w:val="0"/>
          <w:w w:val="100"/>
          <w:kern w:val="0"/>
          <w:sz w:val="24"/>
          <w:szCs w:val="24"/>
          <w:shd w:val="clear" w:fill="FFFFFF"/>
          <w:lang w:val="en-US" w:eastAsia="zh-CN" w:bidi="ar"/>
        </w:rPr>
        <w:drawing>
          <wp:anchor distT="0" distB="0" distL="114300" distR="114300" simplePos="0" relativeHeight="251659264" behindDoc="0" locked="0" layoutInCell="1" allowOverlap="1">
            <wp:simplePos x="0" y="0"/>
            <wp:positionH relativeFrom="column">
              <wp:posOffset>2114550</wp:posOffset>
            </wp:positionH>
            <wp:positionV relativeFrom="paragraph">
              <wp:posOffset>144780</wp:posOffset>
            </wp:positionV>
            <wp:extent cx="1437640" cy="1240790"/>
            <wp:effectExtent l="0" t="0" r="10160" b="16510"/>
            <wp:wrapTopAndBottom/>
            <wp:docPr id="2" name="图片 2" descr="孔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孔二维码"/>
                    <pic:cNvPicPr>
                      <a:picLocks noChangeAspect="1"/>
                    </pic:cNvPicPr>
                  </pic:nvPicPr>
                  <pic:blipFill>
                    <a:blip r:embed="rId4"/>
                    <a:stretch>
                      <a:fillRect/>
                    </a:stretch>
                  </pic:blipFill>
                  <pic:spPr>
                    <a:xfrm>
                      <a:off x="0" y="0"/>
                      <a:ext cx="1437640" cy="1240790"/>
                    </a:xfrm>
                    <a:prstGeom prst="rect">
                      <a:avLst/>
                    </a:prstGeom>
                  </pic:spPr>
                </pic:pic>
              </a:graphicData>
            </a:graphic>
          </wp:anchor>
        </w:drawing>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 xml:space="preserve">微信号：412230547，申请留言请填“应聘科室及岗位—学历—专业—姓名”,如“口腔科学科带头人—硕士—口腔医学—张三”。 </w:t>
      </w:r>
    </w:p>
    <w:p>
      <w:pPr>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638" w:leftChars="0" w:right="0" w:firstLine="0" w:firstLineChars="0"/>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报名时间：长期有效。</w:t>
      </w:r>
    </w:p>
    <w:p>
      <w:pPr>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leftChars="0" w:right="0" w:firstLine="638" w:firstLineChars="0"/>
        <w:jc w:val="left"/>
        <w:textAlignment w:val="baseline"/>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bCs/>
          <w:i w:val="0"/>
          <w:iCs w:val="0"/>
          <w:caps w:val="0"/>
          <w:color w:val="434343"/>
          <w:spacing w:val="0"/>
          <w:w w:val="100"/>
          <w:kern w:val="0"/>
          <w:sz w:val="24"/>
          <w:szCs w:val="24"/>
          <w:shd w:val="clear" w:fill="FFFFFF"/>
          <w:lang w:val="en-US" w:eastAsia="zh-CN" w:bidi="ar"/>
        </w:rPr>
        <w:t>硕士等优秀人才报名方式及时间</w:t>
      </w:r>
    </w:p>
    <w:p>
      <w:pPr>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采取网上报名方式：扫描下方二维码或通过链接https://www.wjx.top/vm/rm5Wwu3.aspx， 填写应聘报名表。同时加入招聘QQ群：661429452。入群后按照报考岗位编号—姓名—专业—学历（如：202301—李四—儿科学—硕士）的格式更改群昵称。</w:t>
      </w:r>
    </w:p>
    <w:p>
      <w:pPr>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638" w:leftChars="0" w:right="0" w:rightChars="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drawing>
          <wp:anchor distT="0" distB="0" distL="114300" distR="114300" simplePos="0" relativeHeight="251662336" behindDoc="0" locked="0" layoutInCell="1" allowOverlap="1">
            <wp:simplePos x="0" y="0"/>
            <wp:positionH relativeFrom="column">
              <wp:posOffset>2824480</wp:posOffset>
            </wp:positionH>
            <wp:positionV relativeFrom="paragraph">
              <wp:posOffset>120650</wp:posOffset>
            </wp:positionV>
            <wp:extent cx="1673860" cy="1282700"/>
            <wp:effectExtent l="0" t="0" r="0" b="12700"/>
            <wp:wrapSquare wrapText="bothSides"/>
            <wp:docPr id="4" name="图片 4" descr="雅安市人民医院2023-2024年招聘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雅安市人民医院2023-2024年招聘群群聊二维码"/>
                    <pic:cNvPicPr>
                      <a:picLocks noChangeAspect="1"/>
                    </pic:cNvPicPr>
                  </pic:nvPicPr>
                  <pic:blipFill>
                    <a:blip r:embed="rId5"/>
                    <a:srcRect r="1625" b="28293"/>
                    <a:stretch>
                      <a:fillRect/>
                    </a:stretch>
                  </pic:blipFill>
                  <pic:spPr>
                    <a:xfrm>
                      <a:off x="0" y="0"/>
                      <a:ext cx="1673860" cy="1282700"/>
                    </a:xfrm>
                    <a:prstGeom prst="snipRoundRect">
                      <a:avLst/>
                    </a:prstGeom>
                  </pic:spPr>
                </pic:pic>
              </a:graphicData>
            </a:graphic>
          </wp:anchor>
        </w:drawing>
      </w:r>
      <w:r>
        <w:rPr>
          <w:sz w:val="24"/>
        </w:rPr>
        <mc:AlternateContent>
          <mc:Choice Requires="wps">
            <w:drawing>
              <wp:anchor distT="0" distB="0" distL="114300" distR="114300" simplePos="0" relativeHeight="251664384" behindDoc="0" locked="0" layoutInCell="1" allowOverlap="1">
                <wp:simplePos x="0" y="0"/>
                <wp:positionH relativeFrom="column">
                  <wp:posOffset>3073400</wp:posOffset>
                </wp:positionH>
                <wp:positionV relativeFrom="paragraph">
                  <wp:posOffset>1472565</wp:posOffset>
                </wp:positionV>
                <wp:extent cx="1238250" cy="295275"/>
                <wp:effectExtent l="0" t="0" r="0" b="0"/>
                <wp:wrapNone/>
                <wp:docPr id="6" name="文本框 6"/>
                <wp:cNvGraphicFramePr/>
                <a:graphic xmlns:a="http://schemas.openxmlformats.org/drawingml/2006/main">
                  <a:graphicData uri="http://schemas.microsoft.com/office/word/2010/wordprocessingShape">
                    <wps:wsp>
                      <wps:cNvSpPr txBox="1"/>
                      <wps:spPr>
                        <a:xfrm>
                          <a:off x="4128770" y="4399280"/>
                          <a:ext cx="1238250" cy="295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招聘QQ群二维码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2pt;margin-top:115.95pt;height:23.25pt;width:97.5pt;z-index:251664384;mso-width-relative:page;mso-height-relative:page;" filled="f" stroked="f" coordsize="21600,21600" o:gfxdata="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ijzlvcAAAACwEAAA8AAAAAAAAAAQAg&#10;AAAAIgAAAGRycy9kb3ducmV2LnhtbFBLAQIUABQAAAAIAIdO4kCMrZy2QwIAAHIEAAAOAAAAAAAA&#10;AAEAIAAAACsBAABkcnMvZTJvRG9jLnhtbFBLBQYAAAAABgAGAFkBAADgBQ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招聘QQ群二维码</w:t>
                      </w:r>
                    </w:p>
                  </w:txbxContent>
                </v:textbox>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1549400</wp:posOffset>
                </wp:positionH>
                <wp:positionV relativeFrom="paragraph">
                  <wp:posOffset>1492250</wp:posOffset>
                </wp:positionV>
                <wp:extent cx="1123950" cy="305435"/>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1252220" y="4246880"/>
                          <a:ext cx="1123950" cy="3054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问卷星二维码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117.5pt;height:24.05pt;width:88.5pt;mso-wrap-distance-bottom:0pt;mso-wrap-distance-left:9pt;mso-wrap-distance-right:9pt;mso-wrap-distance-top:0pt;z-index:251663360;mso-width-relative:page;mso-height-relative:page;" filled="f" stroked="f" coordsize="21600,21600" o:gfxdata="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87PjfaAAAACwEAAA8AAAAAAAAAAQAg&#10;AAAAIgAAAGRycy9kb3ducmV2LnhtbFBLAQIUABQAAAAIAIdO4kBrCD6hRQIAAHIEAAAOAAAAAAAA&#10;AAEAIAAAACkBAABkcnMvZTJvRG9jLnhtbFBLBQYAAAAABgAGAFkBAADgBQAAAAA=&#10;">
                <v:fill on="f" focussize="0,0"/>
                <v:stroke on="f" weight="0.5pt"/>
                <v:imagedata o:title=""/>
                <o:lock v:ext="edit" aspectratio="f"/>
                <v:textbox>
                  <w:txbxContent>
                    <w:p>
                      <w:pPr>
                        <w:rPr>
                          <w:rFonts w:hint="default" w:eastAsiaTheme="minorEastAsia"/>
                          <w:lang w:val="en-US" w:eastAsia="zh-CN"/>
                        </w:rPr>
                      </w:pPr>
                      <w:r>
                        <w:rPr>
                          <w:rFonts w:hint="eastAsia"/>
                          <w:lang w:val="en-US" w:eastAsia="zh-CN"/>
                        </w:rPr>
                        <w:t>问卷星二维码</w:t>
                      </w:r>
                    </w:p>
                  </w:txbxContent>
                </v:textbox>
                <w10:wrap type="square"/>
              </v:shape>
            </w:pict>
          </mc:Fallback>
        </mc:AlternateConten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drawing>
          <wp:anchor distT="0" distB="0" distL="114300" distR="114300" simplePos="0" relativeHeight="251661312" behindDoc="0" locked="0" layoutInCell="1" allowOverlap="1">
            <wp:simplePos x="0" y="0"/>
            <wp:positionH relativeFrom="column">
              <wp:posOffset>1343025</wp:posOffset>
            </wp:positionH>
            <wp:positionV relativeFrom="paragraph">
              <wp:posOffset>41910</wp:posOffset>
            </wp:positionV>
            <wp:extent cx="1428750" cy="1428750"/>
            <wp:effectExtent l="0" t="0" r="0" b="0"/>
            <wp:wrapTopAndBottom/>
            <wp:docPr id="1" name="图片 1" descr="问卷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问卷星"/>
                    <pic:cNvPicPr>
                      <a:picLocks noChangeAspect="1"/>
                    </pic:cNvPicPr>
                  </pic:nvPicPr>
                  <pic:blipFill>
                    <a:blip r:embed="rId6"/>
                    <a:stretch>
                      <a:fillRect/>
                    </a:stretch>
                  </pic:blipFill>
                  <pic:spPr>
                    <a:xfrm>
                      <a:off x="0" y="0"/>
                      <a:ext cx="1428750" cy="1428750"/>
                    </a:xfrm>
                    <a:prstGeom prst="rect">
                      <a:avLst/>
                    </a:prstGeom>
                  </pic:spPr>
                </pic:pic>
              </a:graphicData>
            </a:graphic>
          </wp:anchor>
        </w:drawing>
      </w:r>
    </w:p>
    <w:p>
      <w:pPr>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638" w:leftChars="0" w:right="0" w:rightChars="0"/>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联系人及联系电话：人事科刘老师、范老师  0835-2862112</w:t>
      </w:r>
    </w:p>
    <w:p>
      <w:pPr>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ascii="微软雅黑" w:hAnsi="微软雅黑" w:eastAsia="微软雅黑" w:cs="微软雅黑"/>
          <w:b w:val="0"/>
          <w:i w:val="0"/>
          <w:iCs w:val="0"/>
          <w:caps w:val="0"/>
          <w:color w:val="434343"/>
          <w:spacing w:val="0"/>
          <w:w w:val="100"/>
          <w:sz w:val="24"/>
          <w:szCs w:val="24"/>
        </w:rPr>
      </w:pPr>
      <w:r>
        <w:drawing>
          <wp:anchor distT="0" distB="0" distL="114300" distR="114300" simplePos="0" relativeHeight="251660288" behindDoc="0" locked="0" layoutInCell="1" allowOverlap="1">
            <wp:simplePos x="0" y="0"/>
            <wp:positionH relativeFrom="column">
              <wp:posOffset>4443730</wp:posOffset>
            </wp:positionH>
            <wp:positionV relativeFrom="paragraph">
              <wp:posOffset>58420</wp:posOffset>
            </wp:positionV>
            <wp:extent cx="1096010" cy="1089025"/>
            <wp:effectExtent l="0" t="0" r="8890" b="15875"/>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rcRect t="3403" r="2751"/>
                    <a:stretch>
                      <a:fillRect/>
                    </a:stretch>
                  </pic:blipFill>
                  <pic:spPr>
                    <a:xfrm>
                      <a:off x="0" y="0"/>
                      <a:ext cx="1096010" cy="1089025"/>
                    </a:xfrm>
                    <a:prstGeom prst="rect">
                      <a:avLst/>
                    </a:prstGeom>
                    <a:noFill/>
                    <a:ln>
                      <a:noFill/>
                    </a:ln>
                  </pic:spPr>
                </pic:pic>
              </a:graphicData>
            </a:graphic>
          </wp:anchor>
        </w:drawing>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报名时间：即日起至2023年11月30日。</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医院官网：</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fldChar w:fldCharType="begin"/>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instrText xml:space="preserve"> HYPERLINK "https://www.yasyy.com/" </w:instrTex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fldChar w:fldCharType="separate"/>
      </w:r>
      <w:r>
        <w:rPr>
          <w:rStyle w:val="6"/>
          <w:rFonts w:hint="eastAsia" w:ascii="微软雅黑" w:hAnsi="微软雅黑" w:eastAsia="微软雅黑" w:cs="微软雅黑"/>
          <w:b w:val="0"/>
          <w:i w:val="0"/>
          <w:iCs w:val="0"/>
          <w:caps w:val="0"/>
          <w:color w:val="434343"/>
          <w:spacing w:val="0"/>
          <w:w w:val="100"/>
          <w:sz w:val="24"/>
          <w:szCs w:val="24"/>
          <w:u w:val="single" w:color="434343"/>
          <w:shd w:val="clear" w:fill="FFFFFF"/>
        </w:rPr>
        <w:t>https://www.yasyy.com/</w:t>
      </w: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fldChar w:fldCharType="end"/>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rFonts w:hint="default" w:ascii="微软雅黑" w:hAnsi="微软雅黑" w:eastAsia="微软雅黑" w:cs="微软雅黑"/>
          <w:b w:val="0"/>
          <w:i w:val="0"/>
          <w:iCs w:val="0"/>
          <w:caps w:val="0"/>
          <w:color w:val="434343"/>
          <w:spacing w:val="0"/>
          <w:w w:val="100"/>
          <w:kern w:val="0"/>
          <w:sz w:val="24"/>
          <w:szCs w:val="24"/>
          <w:shd w:val="clear" w:fill="FFFFFF"/>
          <w:lang w:val="en-US" w:eastAsia="zh-CN" w:bidi="ar"/>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或扫描右侧二维码关注官方微信公众号。</w:t>
      </w:r>
    </w:p>
    <w:p>
      <w:pPr>
        <w:keepLines w:val="0"/>
        <w:widowControl/>
        <w:suppressLineNumbers w:val="0"/>
        <w:pBdr>
          <w:top w:val="none" w:color="auto" w:sz="0" w:space="0"/>
          <w:left w:val="none" w:color="auto" w:sz="0" w:space="0"/>
          <w:bottom w:val="none" w:color="auto" w:sz="0" w:space="0"/>
          <w:right w:val="none" w:color="auto" w:sz="0" w:space="0"/>
        </w:pBdr>
        <w:shd w:val="clear" w:fill="FFFFFF"/>
        <w:snapToGrid/>
        <w:spacing w:before="0" w:beforeAutospacing="0" w:after="0" w:afterAutospacing="0" w:line="240" w:lineRule="auto"/>
        <w:ind w:left="0" w:right="0" w:firstLine="638"/>
        <w:jc w:val="left"/>
        <w:textAlignment w:val="baseline"/>
        <w:rPr>
          <w:b w:val="0"/>
          <w:i w:val="0"/>
          <w:caps w:val="0"/>
          <w:spacing w:val="0"/>
          <w:w w:val="100"/>
          <w:sz w:val="20"/>
          <w:lang w:val="en-US" w:eastAsia="zh-CN"/>
        </w:rPr>
      </w:pPr>
      <w:r>
        <w:rPr>
          <w:rFonts w:hint="eastAsia" w:ascii="微软雅黑" w:hAnsi="微软雅黑" w:eastAsia="微软雅黑" w:cs="微软雅黑"/>
          <w:b w:val="0"/>
          <w:i w:val="0"/>
          <w:iCs w:val="0"/>
          <w:caps w:val="0"/>
          <w:color w:val="434343"/>
          <w:spacing w:val="0"/>
          <w:w w:val="100"/>
          <w:kern w:val="0"/>
          <w:sz w:val="24"/>
          <w:szCs w:val="24"/>
          <w:shd w:val="clear" w:fill="FFFFFF"/>
          <w:lang w:val="en-US" w:eastAsia="zh-CN" w:bidi="ar"/>
        </w:rPr>
        <w:t>本招聘有关事项最终解释权归雅安市人民医院人事科。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68CB2"/>
    <w:multiLevelType w:val="singleLevel"/>
    <w:tmpl w:val="82068CB2"/>
    <w:lvl w:ilvl="0" w:tentative="0">
      <w:start w:val="1"/>
      <w:numFmt w:val="chineseCounting"/>
      <w:suff w:val="nothing"/>
      <w:lvlText w:val="（%1）"/>
      <w:lvlJc w:val="left"/>
      <w:rPr>
        <w:rFonts w:hint="eastAsia"/>
      </w:rPr>
    </w:lvl>
  </w:abstractNum>
  <w:abstractNum w:abstractNumId="1">
    <w:nsid w:val="A5AC427D"/>
    <w:multiLevelType w:val="singleLevel"/>
    <w:tmpl w:val="A5AC427D"/>
    <w:lvl w:ilvl="0" w:tentative="0">
      <w:start w:val="6"/>
      <w:numFmt w:val="chineseCounting"/>
      <w:suff w:val="nothing"/>
      <w:lvlText w:val="%1、"/>
      <w:lvlJc w:val="left"/>
      <w:rPr>
        <w:rFonts w:hint="eastAsia"/>
      </w:rPr>
    </w:lvl>
  </w:abstractNum>
  <w:abstractNum w:abstractNumId="2">
    <w:nsid w:val="F07549E5"/>
    <w:multiLevelType w:val="multilevel"/>
    <w:tmpl w:val="F07549E5"/>
    <w:lvl w:ilvl="0" w:tentative="0">
      <w:start w:val="2"/>
      <w:numFmt w:val="chineseCounting"/>
      <w:suff w:val="nothing"/>
      <w:lvlText w:val="（%1）"/>
      <w:lvlJc w:val="left"/>
      <w:rPr>
        <w:rFonts w:hint="eastAsia"/>
      </w:rPr>
    </w:lvl>
    <w:lvl w:ilvl="1" w:tentative="0">
      <w:start w:val="1"/>
      <w:numFmt w:val="decimal"/>
      <w:suff w:val="nothing"/>
      <w:lvlText w:val="%2．"/>
      <w:lvlJc w:val="left"/>
      <w:pPr>
        <w:ind w:left="-8"/>
      </w:pPr>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3">
    <w:nsid w:val="789D1396"/>
    <w:multiLevelType w:val="singleLevel"/>
    <w:tmpl w:val="789D139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MTcxNjY4MmJhNDAxZGRlYjE1ZWI2MWY2MThiNTgifQ=="/>
  </w:docVars>
  <w:rsids>
    <w:rsidRoot w:val="00000000"/>
    <w:rsid w:val="00855403"/>
    <w:rsid w:val="08CC21F2"/>
    <w:rsid w:val="14314C70"/>
    <w:rsid w:val="17DB471E"/>
    <w:rsid w:val="1A90720D"/>
    <w:rsid w:val="21204C3F"/>
    <w:rsid w:val="31596129"/>
    <w:rsid w:val="48A1058A"/>
    <w:rsid w:val="4904678F"/>
    <w:rsid w:val="5C5C3B3A"/>
    <w:rsid w:val="5E501255"/>
    <w:rsid w:val="5E812FEB"/>
    <w:rsid w:val="7B1E41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31"/>
    <w:basedOn w:val="4"/>
    <w:qFormat/>
    <w:uiPriority w:val="0"/>
    <w:rPr>
      <w:rFonts w:hint="eastAsia" w:ascii="宋体" w:hAnsi="宋体" w:eastAsia="宋体" w:cs="宋体"/>
      <w:color w:val="000000"/>
      <w:sz w:val="20"/>
      <w:szCs w:val="20"/>
      <w:u w:val="none"/>
    </w:rPr>
  </w:style>
  <w:style w:type="character" w:customStyle="1" w:styleId="9">
    <w:name w:val="font11"/>
    <w:basedOn w:val="4"/>
    <w:qFormat/>
    <w:uiPriority w:val="0"/>
    <w:rPr>
      <w:rFonts w:hint="eastAsia" w:ascii="宋体" w:hAnsi="宋体" w:eastAsia="宋体" w:cs="宋体"/>
      <w:color w:val="000000"/>
      <w:sz w:val="22"/>
      <w:szCs w:val="22"/>
      <w:u w:val="none"/>
    </w:rPr>
  </w:style>
  <w:style w:type="character" w:customStyle="1" w:styleId="10">
    <w:name w:val="font4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4846</Words>
  <Characters>5461</Characters>
  <Lines>0</Lines>
  <Paragraphs>0</Paragraphs>
  <TotalTime>432</TotalTime>
  <ScaleCrop>false</ScaleCrop>
  <LinksUpToDate>false</LinksUpToDate>
  <CharactersWithSpaces>5472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2022-10-24T16:40:00Z</dcterms:created>
  <dc:creator>Administrator</dc:creator>
  <cp:lastModifiedBy>FYT</cp:lastModifiedBy>
  <cp:lastPrinted>2023-10-25T01:16:00Z</cp:lastPrinted>
  <dcterms:modified xsi:type="dcterms:W3CDTF">2023-10-26T01:45:45Z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EC54FB92B1484E8DA5DD0A6EF42A6776</vt:lpwstr>
  </property>
</Properties>
</file>