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jc w:val="left"/>
        <w:rPr>
          <w:rFonts w:hint="default" w:ascii="仿宋_GB2312" w:hAnsi="Times New Roman" w:eastAsia="仿宋_GB2312" w:cs="Times New Roman"/>
          <w:color w:val="000000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Cs w:val="32"/>
        </w:rPr>
        <w:t>附件</w:t>
      </w:r>
      <w:r>
        <w:rPr>
          <w:rFonts w:hint="eastAsia" w:ascii="仿宋_GB2312" w:eastAsia="仿宋_GB2312" w:cs="Times New Roman"/>
          <w:color w:val="000000"/>
          <w:szCs w:val="32"/>
          <w:lang w:val="en-US" w:eastAsia="zh-CN"/>
        </w:rPr>
        <w:t>2</w:t>
      </w:r>
    </w:p>
    <w:p>
      <w:pPr>
        <w:pStyle w:val="3"/>
        <w:spacing w:line="560" w:lineRule="exact"/>
        <w:jc w:val="center"/>
        <w:rPr>
          <w:rFonts w:hint="eastAsia" w:ascii="Times New Roman" w:hAnsi="Times New Roman" w:eastAsia="宋体" w:cs="Times New Roman"/>
          <w:b/>
          <w:color w:val="000000"/>
          <w:spacing w:val="-4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color w:val="000000"/>
          <w:spacing w:val="-4"/>
          <w:sz w:val="44"/>
          <w:szCs w:val="44"/>
        </w:rPr>
        <w:t>永嘉县卫生健康系统面向社会公开招聘医药卫生类毕业生面试规程</w:t>
      </w:r>
    </w:p>
    <w:p>
      <w:pPr>
        <w:spacing w:line="440" w:lineRule="exact"/>
        <w:jc w:val="center"/>
        <w:rPr>
          <w:rFonts w:hint="eastAsia" w:ascii="仿宋_GB2312" w:hAnsi="Times New Roman" w:eastAsia="仿宋_GB2312" w:cs="Times New Roman"/>
          <w:sz w:val="30"/>
        </w:rPr>
      </w:pPr>
    </w:p>
    <w:p>
      <w:pPr>
        <w:spacing w:line="560" w:lineRule="exact"/>
        <w:ind w:firstLine="624" w:firstLineChars="200"/>
        <w:rPr>
          <w:rFonts w:hint="eastAsia" w:ascii="仿宋_GB2312" w:hAnsi="Times New Roman" w:eastAsia="仿宋_GB2312" w:cs="Times New Roman"/>
          <w:spacing w:val="-4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-4"/>
          <w:sz w:val="32"/>
          <w:szCs w:val="32"/>
        </w:rPr>
        <w:t>永嘉县卫生健康系统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  <w:lang w:eastAsia="zh-CN"/>
        </w:rPr>
        <w:t>面向社会公开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</w:rPr>
        <w:t>招聘医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  <w:lang w:eastAsia="zh-CN"/>
        </w:rPr>
        <w:t>药卫生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</w:rPr>
        <w:t>类毕业生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  <w:lang w:eastAsia="zh-CN"/>
        </w:rPr>
        <w:t>的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</w:rPr>
        <w:t>工作有关规程如下：</w:t>
      </w:r>
    </w:p>
    <w:p>
      <w:pPr>
        <w:spacing w:line="560" w:lineRule="exact"/>
        <w:ind w:firstLine="627" w:firstLineChars="200"/>
        <w:rPr>
          <w:rFonts w:hint="eastAsia" w:ascii="仿宋_GB2312" w:hAnsi="Times New Roman" w:eastAsia="仿宋_GB2312" w:cs="Times New Roman"/>
          <w:b/>
          <w:bCs/>
          <w:spacing w:val="-4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pacing w:val="-4"/>
          <w:sz w:val="32"/>
          <w:szCs w:val="32"/>
        </w:rPr>
        <w:t>一、面试时间和地点</w:t>
      </w:r>
    </w:p>
    <w:p>
      <w:pPr>
        <w:spacing w:line="560" w:lineRule="exact"/>
        <w:ind w:firstLine="624" w:firstLineChars="200"/>
        <w:rPr>
          <w:rFonts w:hint="eastAsia" w:ascii="仿宋_GB2312" w:hAnsi="Times New Roman" w:eastAsia="仿宋_GB2312" w:cs="Times New Roman"/>
          <w:spacing w:val="-4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-4"/>
          <w:sz w:val="32"/>
          <w:szCs w:val="32"/>
        </w:rPr>
        <w:t>面试时间：202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</w:rPr>
        <w:t>日（周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  <w:lang w:eastAsia="zh-CN"/>
        </w:rPr>
        <w:t>日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</w:rPr>
        <w:t>）。</w:t>
      </w:r>
    </w:p>
    <w:p>
      <w:pPr>
        <w:spacing w:line="560" w:lineRule="exact"/>
        <w:ind w:firstLine="624" w:firstLineChars="200"/>
        <w:rPr>
          <w:rFonts w:hint="default" w:ascii="仿宋_GB2312" w:hAnsi="Times New Roman" w:eastAsia="仿宋_GB2312" w:cs="Times New Roman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pacing w:val="-4"/>
          <w:sz w:val="32"/>
          <w:szCs w:val="32"/>
        </w:rPr>
        <w:t>面试地点：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  <w:lang w:val="en-US" w:eastAsia="zh-CN"/>
        </w:rPr>
        <w:t>永嘉县公共文化活动中心4楼</w:t>
      </w:r>
    </w:p>
    <w:p>
      <w:pPr>
        <w:spacing w:line="560" w:lineRule="exact"/>
        <w:ind w:firstLine="627" w:firstLineChars="200"/>
        <w:rPr>
          <w:rFonts w:hint="eastAsia" w:ascii="仿宋_GB2312" w:hAnsi="Times New Roman" w:eastAsia="仿宋_GB2312" w:cs="Times New Roman"/>
          <w:b/>
          <w:bCs/>
          <w:spacing w:val="-4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pacing w:val="-4"/>
          <w:sz w:val="32"/>
          <w:szCs w:val="32"/>
        </w:rPr>
        <w:t>二、面试考生分组原则</w:t>
      </w:r>
    </w:p>
    <w:p>
      <w:pPr>
        <w:spacing w:line="560" w:lineRule="exact"/>
        <w:ind w:firstLine="624" w:firstLineChars="200"/>
        <w:rPr>
          <w:rFonts w:hint="eastAsia" w:ascii="仿宋_GB2312" w:hAnsi="Times New Roman" w:eastAsia="仿宋_GB2312" w:cs="Times New Roman"/>
          <w:spacing w:val="-4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-4"/>
          <w:sz w:val="32"/>
          <w:szCs w:val="32"/>
        </w:rPr>
        <w:t>按照公平、公正的原则，报考同一职位的考生由同一组面试考官面试，使用同一套面试卷，同一时间段完成。</w:t>
      </w:r>
    </w:p>
    <w:p>
      <w:pPr>
        <w:spacing w:line="560" w:lineRule="exact"/>
        <w:ind w:firstLine="627" w:firstLineChars="200"/>
        <w:rPr>
          <w:rFonts w:hint="eastAsia" w:ascii="仿宋_GB2312" w:hAnsi="Times New Roman" w:eastAsia="仿宋_GB2312" w:cs="Times New Roman"/>
          <w:b/>
          <w:bCs/>
          <w:spacing w:val="-4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pacing w:val="-4"/>
          <w:sz w:val="32"/>
          <w:szCs w:val="32"/>
        </w:rPr>
        <w:t>三、面试测评小组</w:t>
      </w:r>
    </w:p>
    <w:p>
      <w:pPr>
        <w:spacing w:line="560" w:lineRule="exact"/>
        <w:ind w:firstLine="624" w:firstLineChars="200"/>
        <w:rPr>
          <w:rFonts w:hint="eastAsia" w:ascii="仿宋_GB2312" w:hAnsi="Times New Roman" w:eastAsia="仿宋_GB2312" w:cs="Times New Roman"/>
          <w:spacing w:val="-4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-4"/>
          <w:sz w:val="32"/>
          <w:szCs w:val="32"/>
        </w:rPr>
        <w:t>测评小组由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</w:rPr>
        <w:t>人组成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</w:rPr>
        <w:t>面试考官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</w:rPr>
        <w:t>人，其中主考官1人、核分员、面试监督员各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</w:rPr>
        <w:t>人，引导员、管理员各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</w:rPr>
        <w:t>人。</w:t>
      </w:r>
    </w:p>
    <w:p>
      <w:pPr>
        <w:spacing w:line="560" w:lineRule="exact"/>
        <w:ind w:firstLine="627" w:firstLineChars="200"/>
        <w:rPr>
          <w:rFonts w:hint="eastAsia" w:ascii="仿宋_GB2312" w:hAnsi="Times New Roman" w:eastAsia="仿宋_GB2312" w:cs="Times New Roman"/>
          <w:b/>
          <w:bCs/>
          <w:spacing w:val="-4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pacing w:val="-4"/>
          <w:sz w:val="32"/>
          <w:szCs w:val="32"/>
        </w:rPr>
        <w:t>四、面试形式</w:t>
      </w:r>
    </w:p>
    <w:p>
      <w:pPr>
        <w:spacing w:line="560" w:lineRule="exact"/>
        <w:ind w:firstLine="624" w:firstLineChars="200"/>
        <w:rPr>
          <w:rFonts w:hint="eastAsia" w:ascii="仿宋_GB2312" w:hAnsi="Times New Roman" w:eastAsia="仿宋_GB2312" w:cs="Times New Roman"/>
          <w:spacing w:val="-4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-4"/>
          <w:sz w:val="32"/>
          <w:szCs w:val="32"/>
        </w:rPr>
        <w:t>采用结构化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  <w:lang w:eastAsia="zh-CN"/>
        </w:rPr>
        <w:t>面试的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</w:rPr>
        <w:t>面试形式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  <w:lang w:eastAsia="zh-CN"/>
        </w:rPr>
        <w:t>，面试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</w:rPr>
        <w:t>成绩满分为100分，低于60分者为不合格。</w:t>
      </w:r>
    </w:p>
    <w:p>
      <w:pPr>
        <w:spacing w:line="560" w:lineRule="exact"/>
        <w:ind w:firstLine="627" w:firstLineChars="200"/>
        <w:rPr>
          <w:rFonts w:hint="eastAsia" w:ascii="仿宋_GB2312" w:hAnsi="Times New Roman" w:eastAsia="仿宋_GB2312" w:cs="Times New Roman"/>
          <w:b/>
          <w:bCs/>
          <w:spacing w:val="-4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pacing w:val="-4"/>
          <w:sz w:val="32"/>
          <w:szCs w:val="32"/>
        </w:rPr>
        <w:t>五、面试</w:t>
      </w:r>
      <w:r>
        <w:rPr>
          <w:rFonts w:hint="eastAsia" w:ascii="仿宋_GB2312" w:hAnsi="Times New Roman" w:eastAsia="仿宋_GB2312" w:cs="Times New Roman"/>
          <w:b/>
          <w:bCs/>
          <w:spacing w:val="-4"/>
          <w:sz w:val="32"/>
          <w:szCs w:val="32"/>
          <w:lang w:eastAsia="zh-CN"/>
        </w:rPr>
        <w:t>及技能考核</w:t>
      </w:r>
      <w:r>
        <w:rPr>
          <w:rFonts w:hint="eastAsia" w:ascii="仿宋_GB2312" w:hAnsi="Times New Roman" w:eastAsia="仿宋_GB2312" w:cs="Times New Roman"/>
          <w:b/>
          <w:bCs/>
          <w:spacing w:val="-4"/>
          <w:sz w:val="32"/>
          <w:szCs w:val="32"/>
        </w:rPr>
        <w:t>流程</w:t>
      </w:r>
    </w:p>
    <w:p>
      <w:pPr>
        <w:spacing w:line="560" w:lineRule="exact"/>
        <w:ind w:firstLine="624" w:firstLineChars="200"/>
        <w:rPr>
          <w:rFonts w:hint="eastAsia" w:ascii="仿宋_GB2312" w:hAnsi="Times New Roman" w:eastAsia="仿宋_GB2312" w:cs="Times New Roman"/>
          <w:spacing w:val="-4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-4"/>
          <w:sz w:val="32"/>
          <w:szCs w:val="32"/>
        </w:rPr>
        <w:t>面试点设立面试室和候考室。面试流程如下：</w:t>
      </w:r>
    </w:p>
    <w:p>
      <w:pPr>
        <w:spacing w:line="560" w:lineRule="exact"/>
        <w:ind w:firstLine="624" w:firstLineChars="200"/>
        <w:rPr>
          <w:rFonts w:hint="eastAsia" w:ascii="仿宋_GB2312" w:hAnsi="Times New Roman" w:eastAsia="仿宋_GB2312" w:cs="Times New Roman"/>
          <w:spacing w:val="-4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-4"/>
          <w:sz w:val="32"/>
          <w:szCs w:val="32"/>
        </w:rPr>
        <w:t>1.签到。考生携带有效身份证，按规定的时间到达指定面试点候考室报到，报到后不得擅自离开候考室。</w:t>
      </w:r>
    </w:p>
    <w:p>
      <w:pPr>
        <w:spacing w:line="560" w:lineRule="exact"/>
        <w:ind w:firstLine="624" w:firstLineChars="200"/>
        <w:rPr>
          <w:rFonts w:hint="eastAsia" w:ascii="仿宋_GB2312" w:hAnsi="Times New Roman" w:eastAsia="仿宋_GB2312" w:cs="Times New Roman"/>
          <w:spacing w:val="-4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-4"/>
          <w:sz w:val="32"/>
          <w:szCs w:val="32"/>
        </w:rPr>
        <w:t>2.核实身份。由管理员核对面试考生的身份证，同时集中保管考生携带的通讯工具，一人一个袋子或标签予以保管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  <w:lang w:eastAsia="zh-CN"/>
        </w:rPr>
        <w:t>。</w:t>
      </w:r>
    </w:p>
    <w:p>
      <w:pPr>
        <w:spacing w:line="560" w:lineRule="exact"/>
        <w:ind w:firstLine="624" w:firstLineChars="200"/>
        <w:rPr>
          <w:rFonts w:hint="eastAsia" w:ascii="仿宋_GB2312" w:hAnsi="Times New Roman" w:eastAsia="仿宋_GB2312" w:cs="Times New Roman"/>
          <w:spacing w:val="-4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-4"/>
          <w:sz w:val="32"/>
          <w:szCs w:val="32"/>
        </w:rPr>
        <w:t>3.抽签。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</w:rPr>
        <w:t>抽取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  <w:lang w:eastAsia="zh-CN"/>
        </w:rPr>
        <w:t>分组顺序签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</w:rPr>
        <w:t>）抽取抽签顺序号（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</w:rPr>
        <w:t>）抽取面试顺序号。按抽签顺序依次抽取面试顺序号，填入《面试考生名册》，并由考生签字确认。</w:t>
      </w:r>
    </w:p>
    <w:p>
      <w:pPr>
        <w:spacing w:line="560" w:lineRule="exact"/>
        <w:ind w:firstLine="624" w:firstLineChars="200"/>
        <w:rPr>
          <w:rFonts w:hint="eastAsia" w:ascii="仿宋_GB2312" w:hAnsi="Times New Roman" w:eastAsia="仿宋_GB2312" w:cs="Times New Roman"/>
          <w:spacing w:val="-4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-4"/>
          <w:sz w:val="32"/>
          <w:szCs w:val="32"/>
        </w:rPr>
        <w:t>4.面试。按顺序由引导员引导考生去面试室面试，引导员只向面试考官通报面试考生的顺序号，不报姓名。主考官主持面试，每个考生面试时间为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</w:rPr>
        <w:t>分钟。</w:t>
      </w:r>
    </w:p>
    <w:p>
      <w:pPr>
        <w:spacing w:line="560" w:lineRule="exact"/>
        <w:ind w:firstLine="624" w:firstLineChars="200"/>
        <w:rPr>
          <w:rFonts w:hint="eastAsia" w:ascii="仿宋_GB2312" w:hAnsi="Times New Roman" w:eastAsia="仿宋_GB2312" w:cs="Times New Roman"/>
          <w:spacing w:val="-4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-4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</w:rPr>
        <w:t>.得分。每一考生面试结束，各位考官根据考生表现进行评分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</w:rPr>
        <w:t>取分数的平均分即为考生的最后得分，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  <w:lang w:eastAsia="zh-CN"/>
        </w:rPr>
        <w:t>面试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</w:rPr>
        <w:t>最后得分保留一位小数。</w:t>
      </w:r>
    </w:p>
    <w:p>
      <w:pPr>
        <w:spacing w:line="560" w:lineRule="exact"/>
        <w:ind w:firstLine="624" w:firstLineChars="200"/>
        <w:rPr>
          <w:rFonts w:hint="eastAsia" w:ascii="仿宋_GB2312" w:hAnsi="Times New Roman" w:eastAsia="仿宋_GB2312" w:cs="Times New Roman"/>
          <w:spacing w:val="-4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-4"/>
          <w:sz w:val="32"/>
          <w:szCs w:val="32"/>
        </w:rPr>
        <w:t>6.公布分数。一位考生面试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  <w:lang w:eastAsia="zh-CN"/>
        </w:rPr>
        <w:t>考核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</w:rPr>
        <w:t>结束后，在已面试考生席等候，待下一位考生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  <w:lang w:eastAsia="zh-CN"/>
        </w:rPr>
        <w:t>面试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</w:rPr>
        <w:t>结束后，由主考官当场公布上一位考生的成绩，考生得知分数、核实姓名并签字后，离开面试考场，以此类推。</w:t>
      </w:r>
    </w:p>
    <w:p>
      <w:pPr>
        <w:spacing w:line="560" w:lineRule="exact"/>
        <w:ind w:firstLine="624" w:firstLineChars="200"/>
        <w:rPr>
          <w:rFonts w:hint="eastAsia" w:ascii="仿宋_GB2312" w:hAnsi="Times New Roman" w:eastAsia="仿宋_GB2312" w:cs="Times New Roman"/>
          <w:spacing w:val="-4"/>
          <w:sz w:val="32"/>
          <w:szCs w:val="32"/>
        </w:rPr>
      </w:pPr>
    </w:p>
    <w:p>
      <w:pPr>
        <w:pStyle w:val="2"/>
        <w:rPr>
          <w:rFonts w:hint="eastAsia" w:ascii="仿宋_GB2312" w:hAnsi="Times New Roman" w:eastAsia="仿宋_GB2312" w:cs="Times New Roman"/>
          <w:spacing w:val="-4"/>
          <w:sz w:val="32"/>
          <w:szCs w:val="32"/>
        </w:rPr>
      </w:pPr>
    </w:p>
    <w:p>
      <w:pPr>
        <w:pStyle w:val="4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ind w:firstLine="624" w:firstLineChars="200"/>
        <w:rPr>
          <w:rFonts w:hint="eastAsia" w:ascii="仿宋_GB2312" w:hAnsi="Times New Roman" w:eastAsia="仿宋_GB2312" w:cs="Times New Roman"/>
          <w:spacing w:val="-4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0ZmJmMzA5NjkzMmZlMDYzNTg5Njc2Yjc1ZThlM2EifQ=="/>
  </w:docVars>
  <w:rsids>
    <w:rsidRoot w:val="2F7B7A34"/>
    <w:rsid w:val="2F7B7A34"/>
    <w:rsid w:val="3D9A44AB"/>
    <w:rsid w:val="75925BDC"/>
    <w:rsid w:val="7760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widowControl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paragraph" w:styleId="3">
    <w:name w:val="Body Text"/>
    <w:basedOn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4">
    <w:name w:val="toc 5"/>
    <w:basedOn w:val="1"/>
    <w:next w:val="1"/>
    <w:qFormat/>
    <w:uiPriority w:val="0"/>
    <w:pPr>
      <w:tabs>
        <w:tab w:val="left" w:pos="75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2023-02-24T11:55:00Z</dcterms:created>
  <dc:creator>Administrator</dc:creator>
  <cp:lastModifiedBy>谷若</cp:lastModifiedBy>
  <dcterms:modified xsi:type="dcterms:W3CDTF">2024-01-29T12:07:53Z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4A2C4608C12D4E079D26BA741DE1B821</vt:lpwstr>
  </property>
</Properties>
</file>