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r>
        <w:rPr>
          <w:rFonts w:hint="eastAsia" w:ascii="宋体" w:hAnsi="宋体" w:eastAsia="宋体" w:cs="宋体"/>
          <w:b/>
          <w:bCs/>
          <w:sz w:val="44"/>
          <w:szCs w:val="44"/>
        </w:rPr>
        <w:t>安徽医学高等专科学校</w:t>
      </w:r>
      <w:r>
        <w:rPr>
          <w:rFonts w:hint="eastAsia" w:ascii="宋体" w:hAnsi="宋体" w:eastAsia="宋体" w:cs="宋体"/>
          <w:b/>
          <w:bCs/>
          <w:sz w:val="44"/>
          <w:szCs w:val="44"/>
          <w:lang w:eastAsia="zh-CN"/>
        </w:rPr>
        <w:t>编制周转池</w:t>
      </w:r>
      <w:r>
        <w:rPr>
          <w:rFonts w:hint="eastAsia" w:ascii="宋体" w:hAnsi="宋体" w:eastAsia="宋体" w:cs="宋体"/>
          <w:b/>
          <w:bCs/>
          <w:sz w:val="44"/>
          <w:szCs w:val="44"/>
        </w:rPr>
        <w:t>人才标准</w:t>
      </w:r>
    </w:p>
    <w:p>
      <w:pPr>
        <w:ind w:firstLine="560" w:firstLineChars="200"/>
        <w:contextualSpacing/>
        <w:rPr>
          <w:rFonts w:hint="eastAsia" w:ascii="仿宋" w:hAnsi="仿宋" w:eastAsia="仿宋" w:cs="仿宋"/>
          <w:sz w:val="28"/>
          <w:szCs w:val="32"/>
        </w:rPr>
      </w:pPr>
    </w:p>
    <w:p>
      <w:pPr>
        <w:ind w:firstLine="640" w:firstLineChars="200"/>
        <w:contextualSpacing/>
        <w:rPr>
          <w:rFonts w:hint="eastAsia" w:ascii="仿宋" w:hAnsi="仿宋" w:eastAsia="仿宋" w:cs="仿宋"/>
          <w:sz w:val="32"/>
          <w:szCs w:val="32"/>
        </w:rPr>
      </w:pPr>
      <w:r>
        <w:rPr>
          <w:rFonts w:hint="eastAsia" w:ascii="黑体" w:hAnsi="黑体" w:eastAsia="黑体" w:cs="黑体"/>
          <w:sz w:val="32"/>
          <w:szCs w:val="32"/>
        </w:rPr>
        <w:t>一、 基本条件</w:t>
      </w:r>
    </w:p>
    <w:p>
      <w:pPr>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1.热爱高等教育事业，拥护中国共产党领导和社会主义制度；</w:t>
      </w:r>
    </w:p>
    <w:p>
      <w:pPr>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2.遵守宪法、法律和职业道德，为人师表；</w:t>
      </w:r>
    </w:p>
    <w:p>
      <w:pPr>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3.具有扎实的专业知识、较高的学术水平和教育、教学能力，掌握现代教育技术技能；</w:t>
      </w:r>
    </w:p>
    <w:p>
      <w:pPr>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4.具有正常履行职责的身体条件和心理素质；</w:t>
      </w:r>
    </w:p>
    <w:p>
      <w:pPr>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5.法律、法规规定的其他条件。</w:t>
      </w:r>
    </w:p>
    <w:p>
      <w:pPr>
        <w:ind w:firstLine="640" w:firstLineChars="200"/>
        <w:contextualSpacing/>
        <w:rPr>
          <w:rFonts w:hint="eastAsia" w:ascii="仿宋" w:hAnsi="仿宋" w:eastAsia="仿宋" w:cs="仿宋"/>
          <w:sz w:val="32"/>
          <w:szCs w:val="32"/>
          <w:lang w:eastAsia="zh-CN"/>
        </w:rPr>
      </w:pPr>
      <w:r>
        <w:rPr>
          <w:rFonts w:hint="eastAsia" w:ascii="黑体" w:hAnsi="黑体" w:eastAsia="黑体" w:cs="黑体"/>
          <w:sz w:val="32"/>
          <w:szCs w:val="32"/>
        </w:rPr>
        <w:t>二、学术及专业实践条件</w:t>
      </w:r>
      <w:r>
        <w:rPr>
          <w:rFonts w:hint="eastAsia" w:ascii="黑体" w:hAnsi="黑体" w:eastAsia="黑体" w:cs="黑体"/>
          <w:sz w:val="32"/>
          <w:szCs w:val="32"/>
          <w:lang w:eastAsia="zh-CN"/>
        </w:rPr>
        <w:t>（满足下列条件之一）</w:t>
      </w:r>
    </w:p>
    <w:p>
      <w:pPr>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1.具有本科以上学历且具有副高级以上专业技术职务。</w:t>
      </w:r>
    </w:p>
    <w:p>
      <w:pPr>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2.具有硕士以上学位，近3年以第一作者或外文期刊通讯作者公开发表本专业四类以上论文1篇以上，或参加五类以上科研项目1项以上或三类以上科研奖励1项以上，或参加三类以上教育教学研究项目1项以上，或获三类以上教学成果奖或校级以上教师（辅导员）教学竞赛等教学类奖励1项以上，或获四类以上指导竟赛成果1项以上，或参加三类以上成果推广1项以上。（教学科研成果分类按照《安徽省教育厅 安徽省人力资源和社会保障厅关于印发（安徽省高等职业学校教师专业技术资格申报条件〉（试行）的通知》（皖教人〔2016〕2号）执行）</w:t>
      </w:r>
    </w:p>
    <w:p>
      <w:pPr>
        <w:ind w:firstLine="640" w:firstLineChars="200"/>
        <w:contextualSpacing/>
        <w:rPr>
          <w:rFonts w:hint="eastAsia" w:ascii="仿宋" w:hAnsi="仿宋" w:eastAsia="仿宋" w:cs="仿宋"/>
          <w:kern w:val="0"/>
          <w:sz w:val="32"/>
          <w:szCs w:val="32"/>
        </w:rPr>
      </w:pPr>
      <w:r>
        <w:rPr>
          <w:rFonts w:hint="eastAsia" w:ascii="仿宋" w:hAnsi="仿宋" w:eastAsia="仿宋" w:cs="仿宋"/>
          <w:kern w:val="0"/>
          <w:sz w:val="32"/>
          <w:szCs w:val="32"/>
        </w:rPr>
        <w:t>3.具有博士学位。</w:t>
      </w:r>
    </w:p>
    <w:p>
      <w:pPr>
        <w:ind w:firstLine="640" w:firstLineChars="200"/>
        <w:contextualSpacing/>
        <w:rPr>
          <w:rFonts w:ascii="仿宋" w:hAnsi="仿宋" w:eastAsia="仿宋" w:cs="仿宋"/>
          <w:kern w:val="0"/>
          <w:sz w:val="32"/>
          <w:szCs w:val="32"/>
        </w:rPr>
      </w:pPr>
      <w:r>
        <w:rPr>
          <w:rFonts w:hint="eastAsia" w:ascii="仿宋" w:hAnsi="仿宋" w:eastAsia="仿宋" w:cs="仿宋"/>
          <w:kern w:val="0"/>
          <w:sz w:val="32"/>
          <w:szCs w:val="32"/>
        </w:rPr>
        <w:t>4.“双师型”教师岗位人才：具有省级高等职业院校“双师型”教师证书，或3年以上企事业相关工作经历且具有本专业或相近专业非教师系列中级以上专业技术职称或本专业相应职业资格证书或本专业相应职业技能等级证书或本专业相应执业资格证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YjVmM2E4OTg4N2M4ZmQxOTcyNWMxYmYzMDdhNjcifQ=="/>
  </w:docVars>
  <w:rsids>
    <w:rsidRoot w:val="139D114C"/>
    <w:rsid w:val="139D1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2024-03-29T10:01:00Z</dcterms:created>
  <dc:creator>Novak</dc:creator>
  <cp:lastModifiedBy>Novak</cp:lastModifiedBy>
  <dcterms:modified xsi:type="dcterms:W3CDTF">2024-03-29T10:01:19Z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0A6FBE758BA04149BA8630A131A25DCF_11</vt:lpwstr>
  </property>
</Properties>
</file>