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年湘西自治州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引进高层次急需紧缺人才（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" w:eastAsia="zh-CN"/>
        </w:rPr>
        <w:t>医卫类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面试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分组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tbl>
      <w:tblPr>
        <w:tblStyle w:val="2"/>
        <w:tblpPr w:leftFromText="180" w:rightFromText="180" w:vertAnchor="text" w:horzAnchor="page" w:tblpX="1212" w:tblpY="61"/>
        <w:tblOverlap w:val="never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074"/>
        <w:gridCol w:w="650"/>
        <w:gridCol w:w="6119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地点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分组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黑体" w:eastAsia="黑体"/>
                <w:sz w:val="28"/>
                <w:szCs w:val="28"/>
              </w:rPr>
              <w:t>位和对象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tabs>
                <w:tab w:val="left" w:pos="1303"/>
              </w:tabs>
              <w:spacing w:line="400" w:lineRule="exact"/>
              <w:jc w:val="left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2" w:hRule="atLeast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2024年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6月1日（星期六）</w:t>
            </w: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湘西自治州委党校教学楼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A组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   湘西州人民医院（儿科医师、妇产科医师、内科医师、外科医师）、湘西州民族中医院（神经外科医师）、凤凰县民族中医院（超声波医生）、花垣县人民医院（病理科医师、内科医师1、肿瘤内科医师）、龙山县人民医院（临床医师、医务管理）、龙山县妇幼保健计划生育服务中心（临床医师1、临床医师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60人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8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B组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湘西州人民医院（中医医师）、湘西州民族中医院（肝病科医师、重症医学科医师、肛肠科医师、脑病科医师、肿瘤科医师）、凤凰县民族中医院（中医医生）、花垣县民族中医院（急重症临床医师、中医骨伤科医师、中医儿科医生、康复科医师）、龙山县人民医院（中医医师）、龙山县中医院（临床医师、心内科医师）、龙山县妇幼保健计划生育服务中心（临床医师2）、凤凰县人民医院（检验科技师）、湘西州人民医院（药师）、花垣县人民医院（药师）、湘西州疾控中心（公卫医生、检验技师）、湘西州卫生健康技术指导中心（卫生健康管理职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56人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mFlMWQ3Yzc1MzU1OThhODkyZjU3NjA1ZjNkNzAifQ=="/>
  </w:docVars>
  <w:rsids>
    <w:rsidRoot w:val="107B340C"/>
    <w:rsid w:val="107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2024-05-27T03:41:00Z</dcterms:created>
  <dc:creator>乜鳴</dc:creator>
  <cp:lastModifiedBy>乜鳴</cp:lastModifiedBy>
  <dcterms:modified xsi:type="dcterms:W3CDTF">2024-05-27T03:41:19Z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739159C6A8284C158BF320937C5C572A_11</vt:lpwstr>
  </property>
</Properties>
</file>