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color w:val="000000" w:themeColor="text1"/>
          <w:kern w:val="0"/>
          <w:sz w:val="32"/>
          <w:szCs w:val="32"/>
          <w:lang w:bidi="ar"/>
          <w14:textFill>
            <w14:solidFill>
              <w14:schemeClr w14:val="tx1"/>
            </w14:solidFill>
          </w14:textFill>
        </w:rPr>
      </w:pPr>
      <w:bookmarkStart w:id="0" w:name="_GoBack"/>
      <w:bookmarkEnd w:id="0"/>
      <w:r>
        <w:rPr>
          <w:rFonts w:hint="eastAsia" w:ascii="宋体" w:hAnsi="宋体" w:eastAsia="宋体" w:cs="宋体"/>
          <w:b/>
          <w:bCs/>
          <w:color w:val="000000" w:themeColor="text1"/>
          <w:kern w:val="0"/>
          <w:sz w:val="32"/>
          <w:szCs w:val="32"/>
          <w:lang w:bidi="ar"/>
          <w14:textFill>
            <w14:solidFill>
              <w14:schemeClr w14:val="tx1"/>
            </w14:solidFill>
          </w14:textFill>
        </w:rPr>
        <w:t>附件</w:t>
      </w:r>
      <w:r>
        <w:rPr>
          <w:rFonts w:ascii="宋体" w:hAnsi="宋体" w:eastAsia="宋体" w:cs="宋体"/>
          <w:b/>
          <w:bCs/>
          <w:color w:val="000000" w:themeColor="text1"/>
          <w:kern w:val="0"/>
          <w:sz w:val="32"/>
          <w:szCs w:val="32"/>
          <w:lang w:bidi="ar"/>
          <w14:textFill>
            <w14:solidFill>
              <w14:schemeClr w14:val="tx1"/>
            </w14:solidFill>
          </w14:textFill>
        </w:rPr>
        <w:t>1</w:t>
      </w:r>
    </w:p>
    <w:p>
      <w:pPr>
        <w:jc w:val="center"/>
        <w:rPr>
          <w:rFonts w:ascii="宋体" w:hAnsi="宋体" w:eastAsia="宋体" w:cs="宋体"/>
          <w:color w:val="000000" w:themeColor="text1"/>
          <w:kern w:val="0"/>
          <w:sz w:val="36"/>
          <w:szCs w:val="36"/>
          <w:lang w:bidi="ar"/>
          <w14:textFill>
            <w14:solidFill>
              <w14:schemeClr w14:val="tx1"/>
            </w14:solidFill>
          </w14:textFill>
        </w:rPr>
      </w:pPr>
      <w:r>
        <w:rPr>
          <w:rFonts w:hint="eastAsia" w:ascii="宋体" w:hAnsi="宋体" w:eastAsia="宋体" w:cs="宋体"/>
          <w:color w:val="000000" w:themeColor="text1"/>
          <w:kern w:val="0"/>
          <w:sz w:val="36"/>
          <w:szCs w:val="36"/>
          <w:lang w:bidi="ar"/>
          <w14:textFill>
            <w14:solidFill>
              <w14:schemeClr w14:val="tx1"/>
            </w14:solidFill>
          </w14:textFill>
        </w:rPr>
        <w:t>绍兴市卫生健康单位</w:t>
      </w:r>
      <w:r>
        <w:rPr>
          <w:rFonts w:ascii="宋体" w:hAnsi="宋体" w:eastAsia="宋体" w:cs="宋体"/>
          <w:color w:val="000000" w:themeColor="text1"/>
          <w:kern w:val="0"/>
          <w:sz w:val="36"/>
          <w:szCs w:val="36"/>
          <w:lang w:bidi="ar"/>
          <w14:textFill>
            <w14:solidFill>
              <w14:schemeClr w14:val="tx1"/>
            </w14:solidFill>
          </w14:textFill>
        </w:rPr>
        <w:t>2024年度第三次公开招聘博士研究生、正高级专家计划表（55人）</w:t>
      </w:r>
    </w:p>
    <w:tbl>
      <w:tblPr>
        <w:tblStyle w:val="7"/>
        <w:tblW w:w="1472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181"/>
        <w:gridCol w:w="992"/>
        <w:gridCol w:w="1280"/>
        <w:gridCol w:w="1272"/>
        <w:gridCol w:w="2409"/>
        <w:gridCol w:w="2279"/>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20" w:type="dxa"/>
            <w:shd w:val="clear" w:color="auto" w:fill="auto"/>
            <w:noWrap/>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2181" w:type="dxa"/>
            <w:shd w:val="clear" w:color="auto" w:fill="auto"/>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岗位</w:t>
            </w:r>
          </w:p>
        </w:tc>
        <w:tc>
          <w:tcPr>
            <w:tcW w:w="992"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计划数</w:t>
            </w:r>
          </w:p>
        </w:tc>
        <w:tc>
          <w:tcPr>
            <w:tcW w:w="1280"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学历</w:t>
            </w:r>
          </w:p>
        </w:tc>
        <w:tc>
          <w:tcPr>
            <w:tcW w:w="1272"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学位</w:t>
            </w:r>
          </w:p>
        </w:tc>
        <w:tc>
          <w:tcPr>
            <w:tcW w:w="2409"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专业</w:t>
            </w:r>
          </w:p>
        </w:tc>
        <w:tc>
          <w:tcPr>
            <w:tcW w:w="2279"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其他条件和要求</w:t>
            </w:r>
          </w:p>
        </w:tc>
        <w:tc>
          <w:tcPr>
            <w:tcW w:w="2793"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邮箱（网址）、固定电话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0"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绍兴市人民医院（</w:t>
            </w:r>
            <w:r>
              <w:rPr>
                <w:rFonts w:ascii="宋体" w:hAnsi="宋体" w:eastAsia="宋体" w:cs="宋体"/>
                <w:color w:val="000000" w:themeColor="text1"/>
                <w:kern w:val="0"/>
                <w:sz w:val="20"/>
                <w:szCs w:val="20"/>
                <w14:textFill>
                  <w14:solidFill>
                    <w14:schemeClr w14:val="tx1"/>
                  </w14:solidFill>
                </w14:textFill>
              </w:rPr>
              <w:t>24人）</w:t>
            </w: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营养科医生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临床医学类，营养与食品卫生学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有执业医师资格证</w:t>
            </w:r>
          </w:p>
        </w:tc>
        <w:tc>
          <w:tcPr>
            <w:tcW w:w="279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http://job.sxhealth.net/</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sxsrmyyrs@163.com</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0575-88558816</w:t>
            </w: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眼科医生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眼科学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口腔医学类</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心血管内科医生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感染性疾病科医生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耳鼻咽喉科医生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耳鼻咽喉科学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麻醉科医生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麻醉学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放疗科医生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内科学、肿瘤学、放射肿瘤学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血管疝外科医生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急诊科医生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疼痛科医生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麻醉学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肝胆外科医生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小儿外科医生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外科学，儿外科学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神经病学，内科学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肾内科医生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风湿免疫科医生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小儿内科医生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儿科学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全科医学科医生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spacing w:line="240" w:lineRule="exac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临床医学类，中西医结合、中西医结合临床、中西医结合内科学、中西医结合重症医学</w:t>
            </w:r>
          </w:p>
        </w:tc>
        <w:tc>
          <w:tcPr>
            <w:tcW w:w="227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外科重症监护室医生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27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内科重症监护室医生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279"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康复医学科医生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279"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PI助理</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医学门类、生物学类、农学门类</w:t>
            </w:r>
          </w:p>
        </w:tc>
        <w:tc>
          <w:tcPr>
            <w:tcW w:w="2279"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2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绍兴市妇幼保健院（</w:t>
            </w:r>
            <w:r>
              <w:rPr>
                <w:rFonts w:ascii="宋体" w:hAnsi="宋体" w:eastAsia="宋体" w:cs="宋体"/>
                <w:color w:val="000000" w:themeColor="text1"/>
                <w:kern w:val="0"/>
                <w:sz w:val="20"/>
                <w:szCs w:val="20"/>
                <w14:textFill>
                  <w14:solidFill>
                    <w14:schemeClr w14:val="tx1"/>
                  </w14:solidFill>
                </w14:textFill>
              </w:rPr>
              <w:t>3人）</w:t>
            </w:r>
          </w:p>
        </w:tc>
        <w:tc>
          <w:tcPr>
            <w:tcW w:w="2181"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医学类博士</w:t>
            </w:r>
          </w:p>
        </w:tc>
        <w:tc>
          <w:tcPr>
            <w:tcW w:w="992"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3</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医学门类</w:t>
            </w:r>
          </w:p>
        </w:tc>
        <w:tc>
          <w:tcPr>
            <w:tcW w:w="2279"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sxfbyzzrsk@126.com0575-88217725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绍兴市中医院</w:t>
            </w:r>
            <w:r>
              <w:rPr>
                <w:rFonts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kern w:val="0"/>
                <w:sz w:val="20"/>
                <w:szCs w:val="20"/>
                <w14:textFill>
                  <w14:solidFill>
                    <w14:schemeClr w14:val="tx1"/>
                  </w14:solidFill>
                </w14:textFill>
              </w:rPr>
              <w:t>1人）</w:t>
            </w:r>
          </w:p>
        </w:tc>
        <w:tc>
          <w:tcPr>
            <w:tcW w:w="2181"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骨科医生</w:t>
            </w:r>
          </w:p>
        </w:tc>
        <w:tc>
          <w:tcPr>
            <w:tcW w:w="992"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骨科学</w:t>
            </w:r>
          </w:p>
        </w:tc>
        <w:tc>
          <w:tcPr>
            <w:tcW w:w="227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                       sxzyyrsk@163.com </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0575-89107100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2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绍兴市第七人民医院（</w:t>
            </w:r>
            <w:r>
              <w:rPr>
                <w:rFonts w:ascii="宋体" w:hAnsi="宋体" w:eastAsia="宋体" w:cs="宋体"/>
                <w:color w:val="000000" w:themeColor="text1"/>
                <w:kern w:val="0"/>
                <w:sz w:val="20"/>
                <w:szCs w:val="20"/>
                <w14:textFill>
                  <w14:solidFill>
                    <w14:schemeClr w14:val="tx1"/>
                  </w14:solidFill>
                </w14:textFill>
              </w:rPr>
              <w:t>3人）</w:t>
            </w:r>
          </w:p>
        </w:tc>
        <w:tc>
          <w:tcPr>
            <w:tcW w:w="2181"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医学类博士</w:t>
            </w:r>
          </w:p>
        </w:tc>
        <w:tc>
          <w:tcPr>
            <w:tcW w:w="992"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3</w:t>
            </w:r>
          </w:p>
        </w:tc>
        <w:tc>
          <w:tcPr>
            <w:tcW w:w="12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27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sxsdqrmyyrs@163.com  0575-85397770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绍兴文理学院附属医院</w:t>
            </w:r>
            <w:r>
              <w:rPr>
                <w:rFonts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kern w:val="0"/>
                <w:sz w:val="20"/>
                <w:szCs w:val="20"/>
                <w14:textFill>
                  <w14:solidFill>
                    <w14:schemeClr w14:val="tx1"/>
                  </w14:solidFill>
                </w14:textFill>
              </w:rPr>
              <w:t>23人）</w:t>
            </w: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骨科医生</w:t>
            </w:r>
            <w:r>
              <w:rPr>
                <w:rFonts w:ascii="宋体" w:hAnsi="宋体" w:eastAsia="宋体" w:cs="宋体"/>
                <w:color w:val="000000" w:themeColor="text1"/>
                <w:kern w:val="0"/>
                <w:sz w:val="20"/>
                <w:szCs w:val="20"/>
                <w14:textFill>
                  <w14:solidFill>
                    <w14:schemeClr w14:val="tx1"/>
                  </w14:solidFill>
                </w14:textFill>
              </w:rPr>
              <w:t>1</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外科学（脊柱方向）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restart"/>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http://rczp.sxmh.net.cn/hr</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0575-88293106</w:t>
            </w: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骨科医生</w:t>
            </w:r>
            <w:r>
              <w:rPr>
                <w:rFonts w:ascii="宋体" w:hAnsi="宋体" w:eastAsia="宋体" w:cs="宋体"/>
                <w:color w:val="000000" w:themeColor="text1"/>
                <w:kern w:val="0"/>
                <w:sz w:val="20"/>
                <w:szCs w:val="20"/>
                <w14:textFill>
                  <w14:solidFill>
                    <w14:schemeClr w14:val="tx1"/>
                  </w14:solidFill>
                </w14:textFill>
              </w:rPr>
              <w:t>2</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外科学（关节方向）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肝胆胰外科医生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外科学（肝胆胰外科方向）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肛肠外科医生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外科学（肛肠外科方向）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呼吸内科医生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内科学（内镜、介入方向）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心血管内科医生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内科学（心血管介入方向）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神经内科医生</w:t>
            </w:r>
            <w:r>
              <w:rPr>
                <w:rFonts w:ascii="宋体" w:hAnsi="宋体" w:eastAsia="宋体" w:cs="宋体"/>
                <w:color w:val="000000" w:themeColor="text1"/>
                <w:kern w:val="0"/>
                <w:sz w:val="20"/>
                <w:szCs w:val="20"/>
                <w14:textFill>
                  <w14:solidFill>
                    <w14:schemeClr w14:val="tx1"/>
                  </w14:solidFill>
                </w14:textFill>
              </w:rPr>
              <w:t>1</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内科学（神经介入方向）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神经内科医生</w:t>
            </w:r>
            <w:r>
              <w:rPr>
                <w:rFonts w:ascii="宋体" w:hAnsi="宋体" w:eastAsia="宋体" w:cs="宋体"/>
                <w:color w:val="000000" w:themeColor="text1"/>
                <w:kern w:val="0"/>
                <w:sz w:val="20"/>
                <w:szCs w:val="20"/>
                <w14:textFill>
                  <w14:solidFill>
                    <w14:schemeClr w14:val="tx1"/>
                  </w14:solidFill>
                </w14:textFill>
              </w:rPr>
              <w:t>2</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神经病学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感染科医生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内科学（感染方向）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消化内科医生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内科学（消化方向）</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老年医学科医生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内科学、老年医学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皮肤科医生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皮肤病与性病学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放射科医生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影像医学与核医学、放射影像学、放射肿瘤学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检验科工作人员</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临床检验诊断学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药剂科工作人员</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药学、药理学</w:t>
            </w:r>
          </w:p>
        </w:tc>
        <w:tc>
          <w:tcPr>
            <w:tcW w:w="2279"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创伤外科学科带头人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神经外科学科带头人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胃肠外科学科带头人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肛肠外科学科带头人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泌尿外科学科带头人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神经内科学科带头人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心血管内科学科带头人</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272" w:type="dxa"/>
            <w:shd w:val="clear" w:color="auto" w:fill="auto"/>
            <w:noWrap/>
            <w:vAlign w:val="bottom"/>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w:t>
            </w:r>
          </w:p>
        </w:tc>
        <w:tc>
          <w:tcPr>
            <w:tcW w:w="2279" w:type="dxa"/>
            <w:shd w:val="clear" w:color="auto" w:fill="auto"/>
          </w:tcPr>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正高职称，三甲医院从事专业工作</w:t>
            </w:r>
            <w:r>
              <w:rPr>
                <w:rFonts w:ascii="宋体" w:hAnsi="宋体" w:eastAsia="宋体" w:cs="宋体"/>
                <w:color w:val="000000" w:themeColor="text1"/>
                <w:kern w:val="0"/>
                <w:sz w:val="20"/>
                <w:szCs w:val="20"/>
                <w14:textFill>
                  <w14:solidFill>
                    <w14:schemeClr w14:val="tx1"/>
                  </w14:solidFill>
                </w14:textFill>
              </w:rPr>
              <w:t>8年及以上；或具有博士研究生学历、博士学位</w:t>
            </w:r>
          </w:p>
        </w:tc>
        <w:tc>
          <w:tcPr>
            <w:tcW w:w="279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2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绍兴市口腔医院</w:t>
            </w:r>
            <w:r>
              <w:rPr>
                <w:rFonts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kern w:val="0"/>
                <w:sz w:val="20"/>
                <w:szCs w:val="20"/>
                <w14:textFill>
                  <w14:solidFill>
                    <w14:schemeClr w14:val="tx1"/>
                  </w14:solidFill>
                </w14:textFill>
              </w:rPr>
              <w:t>1人）</w:t>
            </w:r>
          </w:p>
        </w:tc>
        <w:tc>
          <w:tcPr>
            <w:tcW w:w="2181"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口腔科医生</w:t>
            </w:r>
          </w:p>
        </w:tc>
        <w:tc>
          <w:tcPr>
            <w:tcW w:w="992"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2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博士研究生</w:t>
            </w:r>
          </w:p>
        </w:tc>
        <w:tc>
          <w:tcPr>
            <w:tcW w:w="1272"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博士学位</w:t>
            </w:r>
          </w:p>
        </w:tc>
        <w:tc>
          <w:tcPr>
            <w:tcW w:w="240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口腔医学</w:t>
            </w:r>
          </w:p>
        </w:tc>
        <w:tc>
          <w:tcPr>
            <w:tcW w:w="227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79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sxskqyyrs@163.com </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kern w:val="0"/>
                <w:sz w:val="20"/>
                <w:szCs w:val="20"/>
                <w14:textFill>
                  <w14:solidFill>
                    <w14:schemeClr w14:val="tx1"/>
                  </w14:solidFill>
                </w14:textFill>
              </w:rPr>
              <w:t xml:space="preserve"> 0575-88551131</w:t>
            </w:r>
          </w:p>
        </w:tc>
      </w:tr>
    </w:tbl>
    <w:p>
      <w:pPr>
        <w:jc w:val="left"/>
        <w:rPr>
          <w:rFonts w:ascii="宋体" w:hAnsi="宋体" w:eastAsia="宋体" w:cs="宋体"/>
          <w:b/>
          <w:bCs/>
          <w:color w:val="000000" w:themeColor="text1"/>
          <w:kern w:val="0"/>
          <w:sz w:val="32"/>
          <w:szCs w:val="32"/>
          <w:lang w:bidi="ar"/>
          <w14:textFill>
            <w14:solidFill>
              <w14:schemeClr w14:val="tx1"/>
            </w14:solidFill>
          </w14:textFill>
        </w:rPr>
      </w:pPr>
      <w:r>
        <w:rPr>
          <w:rFonts w:hint="eastAsia" w:ascii="宋体" w:hAnsi="宋体" w:eastAsia="宋体" w:cs="宋体"/>
          <w:b/>
          <w:bCs/>
          <w:color w:val="000000" w:themeColor="text1"/>
          <w:kern w:val="0"/>
          <w:sz w:val="32"/>
          <w:szCs w:val="32"/>
          <w:lang w:bidi="ar"/>
          <w14:textFill>
            <w14:solidFill>
              <w14:schemeClr w14:val="tx1"/>
            </w14:solidFill>
          </w14:textFill>
        </w:rPr>
        <w:t>附件</w:t>
      </w:r>
      <w:r>
        <w:rPr>
          <w:rFonts w:ascii="宋体" w:hAnsi="宋体" w:eastAsia="宋体" w:cs="宋体"/>
          <w:b/>
          <w:bCs/>
          <w:color w:val="000000" w:themeColor="text1"/>
          <w:kern w:val="0"/>
          <w:sz w:val="32"/>
          <w:szCs w:val="32"/>
          <w:lang w:bidi="ar"/>
          <w14:textFill>
            <w14:solidFill>
              <w14:schemeClr w14:val="tx1"/>
            </w14:solidFill>
          </w14:textFill>
        </w:rPr>
        <w:t>2</w:t>
      </w:r>
    </w:p>
    <w:p>
      <w:pPr>
        <w:jc w:val="left"/>
        <w:rPr>
          <w:rFonts w:ascii="宋体" w:hAnsi="宋体" w:eastAsia="宋体" w:cs="宋体"/>
          <w:b/>
          <w:bCs/>
          <w:color w:val="000000" w:themeColor="text1"/>
          <w:kern w:val="0"/>
          <w:sz w:val="32"/>
          <w:szCs w:val="32"/>
          <w:lang w:bidi="ar"/>
          <w14:textFill>
            <w14:solidFill>
              <w14:schemeClr w14:val="tx1"/>
            </w14:solidFill>
          </w14:textFill>
        </w:rPr>
      </w:pPr>
    </w:p>
    <w:p>
      <w:pPr>
        <w:jc w:val="center"/>
        <w:rPr>
          <w:rFonts w:ascii="宋体" w:hAnsi="宋体" w:eastAsia="宋体" w:cs="宋体"/>
          <w:color w:val="000000" w:themeColor="text1"/>
          <w:kern w:val="0"/>
          <w:sz w:val="36"/>
          <w:szCs w:val="36"/>
          <w:lang w:bidi="ar"/>
          <w14:textFill>
            <w14:solidFill>
              <w14:schemeClr w14:val="tx1"/>
            </w14:solidFill>
          </w14:textFill>
        </w:rPr>
      </w:pPr>
      <w:r>
        <w:rPr>
          <w:rFonts w:hint="eastAsia" w:ascii="宋体" w:hAnsi="宋体" w:eastAsia="宋体" w:cs="宋体"/>
          <w:color w:val="000000" w:themeColor="text1"/>
          <w:kern w:val="0"/>
          <w:sz w:val="36"/>
          <w:szCs w:val="36"/>
          <w:lang w:bidi="ar"/>
          <w14:textFill>
            <w14:solidFill>
              <w14:schemeClr w14:val="tx1"/>
            </w14:solidFill>
          </w14:textFill>
        </w:rPr>
        <w:t>绍兴市卫生健康单位</w:t>
      </w:r>
      <w:r>
        <w:rPr>
          <w:rFonts w:ascii="宋体" w:hAnsi="宋体" w:eastAsia="宋体" w:cs="宋体"/>
          <w:color w:val="000000" w:themeColor="text1"/>
          <w:kern w:val="0"/>
          <w:sz w:val="36"/>
          <w:szCs w:val="36"/>
          <w:lang w:bidi="ar"/>
          <w14:textFill>
            <w14:solidFill>
              <w14:schemeClr w14:val="tx1"/>
            </w14:solidFill>
          </w14:textFill>
        </w:rPr>
        <w:t>2024年度第三次公开招聘硕士研究生、高级专家计划表（43人）</w:t>
      </w:r>
    </w:p>
    <w:tbl>
      <w:tblPr>
        <w:tblStyle w:val="7"/>
        <w:tblW w:w="1475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330"/>
        <w:gridCol w:w="1120"/>
        <w:gridCol w:w="1369"/>
        <w:gridCol w:w="1023"/>
        <w:gridCol w:w="2336"/>
        <w:gridCol w:w="2780"/>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单位</w:t>
            </w:r>
          </w:p>
        </w:tc>
        <w:tc>
          <w:tcPr>
            <w:tcW w:w="2330" w:type="dxa"/>
            <w:shd w:val="clear" w:color="auto" w:fill="auto"/>
            <w:noWrap/>
            <w:vAlign w:val="center"/>
          </w:tcPr>
          <w:p>
            <w:pPr>
              <w:widowControl/>
              <w:jc w:val="lef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岗位</w:t>
            </w:r>
          </w:p>
        </w:tc>
        <w:tc>
          <w:tcPr>
            <w:tcW w:w="1120" w:type="dxa"/>
            <w:shd w:val="clear" w:color="auto" w:fill="auto"/>
            <w:noWrap/>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计划数</w:t>
            </w:r>
          </w:p>
        </w:tc>
        <w:tc>
          <w:tcPr>
            <w:tcW w:w="1369"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学历</w:t>
            </w:r>
          </w:p>
        </w:tc>
        <w:tc>
          <w:tcPr>
            <w:tcW w:w="1023" w:type="dxa"/>
            <w:shd w:val="clear" w:color="auto" w:fill="auto"/>
            <w:noWrap/>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学位</w:t>
            </w:r>
          </w:p>
        </w:tc>
        <w:tc>
          <w:tcPr>
            <w:tcW w:w="2336"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专业</w:t>
            </w:r>
          </w:p>
        </w:tc>
        <w:tc>
          <w:tcPr>
            <w:tcW w:w="2780"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其他条件和要求</w:t>
            </w:r>
          </w:p>
        </w:tc>
        <w:tc>
          <w:tcPr>
            <w:tcW w:w="2366" w:type="dxa"/>
            <w:shd w:val="clear" w:color="auto" w:fill="auto"/>
            <w:vAlign w:val="center"/>
          </w:tcPr>
          <w:p>
            <w:pPr>
              <w:widowControl/>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邮箱（网址）、固定电话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绍兴市人民医院（</w:t>
            </w:r>
            <w:r>
              <w:rPr>
                <w:rFonts w:ascii="宋体" w:hAnsi="宋体" w:eastAsia="宋体" w:cs="宋体"/>
                <w:color w:val="000000" w:themeColor="text1"/>
                <w:kern w:val="0"/>
                <w:sz w:val="20"/>
                <w:szCs w:val="20"/>
                <w14:textFill>
                  <w14:solidFill>
                    <w14:schemeClr w14:val="tx1"/>
                  </w14:solidFill>
                </w14:textFill>
              </w:rPr>
              <w:t>7人）</w:t>
            </w: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神经外科医生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http://job.sxhealth.net</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sxsrmyyrs@163.com</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0575-88558816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外科重症监护室医生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内科学、外科学、急诊医学、重症医学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急诊内科医生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输血科医生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临床医学类，临床检验诊断学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2024年普通高校毕业生，有执业医师资格证</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医学检验科工作人员</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医学技术类（检验方向）、临床检验诊断学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PI助理</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医学门类、生物学类、农学门类</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绍兴市妇幼保健院（</w:t>
            </w:r>
            <w:r>
              <w:rPr>
                <w:rFonts w:ascii="宋体" w:hAnsi="宋体" w:eastAsia="宋体" w:cs="宋体"/>
                <w:color w:val="000000" w:themeColor="text1"/>
                <w:kern w:val="0"/>
                <w:sz w:val="20"/>
                <w:szCs w:val="20"/>
                <w14:textFill>
                  <w14:solidFill>
                    <w14:schemeClr w14:val="tx1"/>
                  </w14:solidFill>
                </w14:textFill>
              </w:rPr>
              <w:t>7人）</w:t>
            </w: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心理医生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精神病与精神卫生学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2024年普通高校毕业生，专业型硕士</w:t>
            </w:r>
          </w:p>
        </w:tc>
        <w:tc>
          <w:tcPr>
            <w:tcW w:w="2366"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sxfbyzzrsk@126.com</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0575-88217725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康复医生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康复医学与理疗学、运动医学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PI助理</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生物学类</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口腔科业务骨干</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口腔医学类</w:t>
            </w:r>
          </w:p>
        </w:tc>
        <w:tc>
          <w:tcPr>
            <w:tcW w:w="2780" w:type="dxa"/>
            <w:vMerge w:val="restart"/>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高级职称，二级及以上综合性医院或三级专科医院从事专业工作</w:t>
            </w:r>
            <w:r>
              <w:rPr>
                <w:rFonts w:ascii="宋体" w:hAnsi="宋体" w:eastAsia="宋体" w:cs="宋体"/>
                <w:color w:val="000000" w:themeColor="text1"/>
                <w:kern w:val="0"/>
                <w:sz w:val="20"/>
                <w:szCs w:val="20"/>
                <w14:textFill>
                  <w14:solidFill>
                    <w14:schemeClr w14:val="tx1"/>
                  </w14:solidFill>
                </w14:textFill>
              </w:rPr>
              <w:t>5年及以上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儿童康复业务骨干</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儿外科业务骨干</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医疗美容科业务骨干</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绍兴市中医院</w:t>
            </w:r>
            <w:r>
              <w:rPr>
                <w:rFonts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w:t>
            </w:r>
            <w:r>
              <w:rPr>
                <w:rFonts w:ascii="宋体" w:hAnsi="宋体" w:eastAsia="宋体" w:cs="宋体"/>
                <w:color w:val="000000" w:themeColor="text1"/>
                <w:kern w:val="0"/>
                <w:sz w:val="20"/>
                <w:szCs w:val="20"/>
                <w14:textFill>
                  <w14:solidFill>
                    <w14:schemeClr w14:val="tx1"/>
                  </w14:solidFill>
                </w14:textFill>
              </w:rPr>
              <w:t xml:space="preserve">11 </w:t>
            </w:r>
            <w:r>
              <w:rPr>
                <w:rFonts w:hint="eastAsia" w:ascii="宋体" w:hAnsi="宋体" w:eastAsia="宋体" w:cs="宋体"/>
                <w:color w:val="000000" w:themeColor="text1"/>
                <w:kern w:val="0"/>
                <w:sz w:val="20"/>
                <w:szCs w:val="20"/>
                <w14:textFill>
                  <w14:solidFill>
                    <w14:schemeClr w14:val="tx1"/>
                  </w14:solidFill>
                </w14:textFill>
              </w:rPr>
              <w:t>人）</w:t>
            </w:r>
          </w:p>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风湿内科医生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内科学（风湿内科方向）</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2024年普通高校毕业生，专业型硕士</w:t>
            </w:r>
          </w:p>
        </w:tc>
        <w:tc>
          <w:tcPr>
            <w:tcW w:w="2366"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sxzyyrsk@163.com </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0575-89107100</w:t>
            </w:r>
          </w:p>
          <w:p>
            <w:pPr>
              <w:widowControl/>
              <w:jc w:val="center"/>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内分泌科医生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jc w:val="both"/>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内科学、中西医结合</w:t>
            </w:r>
          </w:p>
        </w:tc>
        <w:tc>
          <w:tcPr>
            <w:tcW w:w="2780" w:type="dxa"/>
            <w:shd w:val="clear" w:color="auto" w:fill="auto"/>
          </w:tcPr>
          <w:p>
            <w:pP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cr/>
            </w:r>
            <w:r>
              <w:rPr>
                <w:rFonts w:ascii="宋体" w:hAnsi="宋体" w:eastAsia="宋体" w:cs="宋体"/>
                <w:color w:val="000000" w:themeColor="text1"/>
                <w:kern w:val="0"/>
                <w:sz w:val="20"/>
                <w:szCs w:val="20"/>
                <w14:textFill>
                  <w14:solidFill>
                    <w14:schemeClr w14:val="tx1"/>
                  </w14:solidFill>
                </w14:textFill>
              </w:rPr>
              <w:t>2024年普通高校毕业生，专业方向为内分泌，专业型硕士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重症医学科医生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中医内科学、中西医结合、内科学、急诊医学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2024年普通高校毕业生，专业方向为心内、重症、呼吸、急诊，专业型硕士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妇科业务骨干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临床医学类、中医学、中西医结合</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儿科业务骨干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临床医学类、中医学、中西医结合</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皮肤科业务骨干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8年及以上，持有皮肤美容主诊医师证</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麻醉科业务骨干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麻醉学、临床医学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8年及以上，专业方向为普外科、心胸外科、神经外科、乳甲外科、泌尿外科、肝胆外科、肿瘤外科、肛肠外科</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肾内科业务骨干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临床医学类、中医学、中西医结合</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急诊科业务骨干</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临床医学类、中医学、中西医结合</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护理业务骨干</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护理学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高级职称，三甲医院从事专业工作</w:t>
            </w:r>
            <w:r>
              <w:rPr>
                <w:rFonts w:ascii="宋体" w:hAnsi="宋体" w:eastAsia="宋体" w:cs="宋体"/>
                <w:color w:val="000000" w:themeColor="text1"/>
                <w:kern w:val="0"/>
                <w:sz w:val="20"/>
                <w:szCs w:val="20"/>
                <w14:textFill>
                  <w14:solidFill>
                    <w14:schemeClr w14:val="tx1"/>
                  </w14:solidFill>
                </w14:textFill>
              </w:rPr>
              <w:t>8年及以上</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绍兴市第七人民医院（</w:t>
            </w:r>
            <w:r>
              <w:rPr>
                <w:rFonts w:ascii="宋体" w:hAnsi="宋体" w:eastAsia="宋体" w:cs="宋体"/>
                <w:color w:val="000000" w:themeColor="text1"/>
                <w:kern w:val="0"/>
                <w:sz w:val="20"/>
                <w:szCs w:val="20"/>
                <w14:textFill>
                  <w14:solidFill>
                    <w14:schemeClr w14:val="tx1"/>
                  </w14:solidFill>
                </w14:textFill>
              </w:rPr>
              <w:t>7人）</w:t>
            </w: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精神科</w:t>
            </w:r>
            <w:r>
              <w:rPr>
                <w:rFonts w:ascii="宋体" w:hAnsi="宋体" w:eastAsia="宋体" w:cs="宋体"/>
                <w:color w:val="000000" w:themeColor="text1"/>
                <w:kern w:val="0"/>
                <w:sz w:val="20"/>
                <w:szCs w:val="20"/>
                <w14:textFill>
                  <w14:solidFill>
                    <w14:schemeClr w14:val="tx1"/>
                  </w14:solidFill>
                </w14:textFill>
              </w:rPr>
              <w:t>/心理科学科带头人</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w:t>
            </w:r>
          </w:p>
        </w:tc>
        <w:tc>
          <w:tcPr>
            <w:tcW w:w="1369"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本科</w:t>
            </w:r>
          </w:p>
        </w:tc>
        <w:tc>
          <w:tcPr>
            <w:tcW w:w="1023"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　</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精神医学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高级职称，具有三甲医院工作经历</w:t>
            </w:r>
          </w:p>
        </w:tc>
        <w:tc>
          <w:tcPr>
            <w:tcW w:w="2366" w:type="dxa"/>
            <w:vMerge w:val="restart"/>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sxsdqrmyyrs@163.com   </w:t>
            </w:r>
            <w:r>
              <w:rPr>
                <w:rFonts w:ascii="宋体" w:hAnsi="宋体" w:eastAsia="宋体" w:cs="宋体"/>
                <w:color w:val="000000" w:themeColor="text1"/>
                <w:kern w:val="0"/>
                <w:sz w:val="20"/>
                <w:szCs w:val="20"/>
                <w14:textFill>
                  <w14:solidFill>
                    <w14:schemeClr w14:val="tx1"/>
                  </w14:solidFill>
                </w14:textFill>
              </w:rPr>
              <w:br w:type="textWrapping"/>
            </w:r>
            <w:r>
              <w:rPr>
                <w:rFonts w:ascii="宋体" w:hAnsi="宋体" w:eastAsia="宋体" w:cs="宋体"/>
                <w:color w:val="000000" w:themeColor="text1"/>
                <w:kern w:val="0"/>
                <w:sz w:val="20"/>
                <w:szCs w:val="20"/>
                <w14:textFill>
                  <w14:solidFill>
                    <w14:schemeClr w14:val="tx1"/>
                  </w14:solidFill>
                </w14:textFill>
              </w:rPr>
              <w:t>0575-85397770</w:t>
            </w: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精神科医生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cr/>
            </w:r>
            <w:r>
              <w:rPr>
                <w:rFonts w:ascii="宋体" w:hAnsi="宋体" w:eastAsia="宋体" w:cs="宋体"/>
                <w:color w:val="000000" w:themeColor="text1"/>
                <w:kern w:val="0"/>
                <w:sz w:val="20"/>
                <w:szCs w:val="20"/>
                <w14:textFill>
                  <w14:solidFill>
                    <w14:schemeClr w14:val="tx1"/>
                  </w14:solidFill>
                </w14:textFill>
              </w:rPr>
              <w:t>2</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精神病与精神卫生学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放射科医生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影像医学与核医学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重症监护科医生</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重症医学，急诊医学，内科学（呼吸内科、心血管病方向）</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科教科干事</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流行病与卫生统计学、公共卫生、医学心理学、临床心理学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绍兴文理学院附属医院（</w:t>
            </w:r>
            <w:r>
              <w:rPr>
                <w:rFonts w:ascii="宋体" w:hAnsi="宋体" w:eastAsia="宋体" w:cs="宋体"/>
                <w:color w:val="000000" w:themeColor="text1"/>
                <w:kern w:val="0"/>
                <w:sz w:val="20"/>
                <w:szCs w:val="20"/>
                <w14:textFill>
                  <w14:solidFill>
                    <w14:schemeClr w14:val="tx1"/>
                  </w14:solidFill>
                </w14:textFill>
              </w:rPr>
              <w:t>6人）</w:t>
            </w: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p>
            <w:pPr>
              <w:widowControl/>
              <w:jc w:val="center"/>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急诊医学科医生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临床医学、急诊医学</w:t>
            </w:r>
          </w:p>
        </w:tc>
        <w:tc>
          <w:tcPr>
            <w:tcW w:w="27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w:t>
            </w:r>
          </w:p>
        </w:tc>
        <w:tc>
          <w:tcPr>
            <w:tcW w:w="2366" w:type="dxa"/>
            <w:vMerge w:val="restart"/>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xml:space="preserve">http://rczp.sxmh.net.cn/hr </w:t>
            </w:r>
          </w:p>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0575-88293106</w:t>
            </w: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检验科工作人员</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临床检验诊断学</w:t>
            </w:r>
          </w:p>
        </w:tc>
        <w:tc>
          <w:tcPr>
            <w:tcW w:w="27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超声医学科医生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超声医学</w:t>
            </w:r>
          </w:p>
        </w:tc>
        <w:tc>
          <w:tcPr>
            <w:tcW w:w="278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耳鼻咽喉科医生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耳鼻咽喉科学、外科学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具有执业医师资格证、住院医师规范化培训合格证</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整形外科医生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外科学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风湿免疫科医生</w:t>
            </w:r>
          </w:p>
        </w:tc>
        <w:tc>
          <w:tcPr>
            <w:tcW w:w="1120" w:type="dxa"/>
            <w:shd w:val="clear" w:color="auto" w:fill="auto"/>
            <w:noWrap/>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内科学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w:t>
            </w:r>
            <w:r>
              <w:rPr>
                <w:rFonts w:hint="eastAsia" w:ascii="宋体" w:hAnsi="宋体" w:eastAsia="宋体" w:cs="宋体"/>
                <w:color w:val="000000" w:themeColor="text1"/>
                <w:kern w:val="0"/>
                <w:sz w:val="20"/>
                <w:szCs w:val="20"/>
                <w14:textFill>
                  <w14:solidFill>
                    <w14:schemeClr w14:val="tx1"/>
                  </w14:solidFill>
                </w14:textFill>
              </w:rPr>
              <w:t>年普通高校毕业生，专业型硕士</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3" w:type="dxa"/>
            <w:vMerge w:val="restart"/>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绍兴市疾病预防控制中心（</w:t>
            </w:r>
            <w:r>
              <w:rPr>
                <w:rFonts w:ascii="宋体" w:hAnsi="宋体" w:eastAsia="宋体" w:cs="宋体"/>
                <w:color w:val="000000" w:themeColor="text1"/>
                <w:kern w:val="0"/>
                <w:sz w:val="20"/>
                <w:szCs w:val="20"/>
                <w14:textFill>
                  <w14:solidFill>
                    <w14:schemeClr w14:val="tx1"/>
                  </w14:solidFill>
                </w14:textFill>
              </w:rPr>
              <w:t>5人）</w:t>
            </w: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疾病控制</w:t>
            </w:r>
            <w:r>
              <w:rPr>
                <w:rFonts w:ascii="宋体" w:hAnsi="宋体" w:eastAsia="宋体" w:cs="宋体"/>
                <w:color w:val="000000" w:themeColor="text1"/>
                <w:kern w:val="0"/>
                <w:sz w:val="20"/>
                <w:szCs w:val="20"/>
                <w14:textFill>
                  <w14:solidFill>
                    <w14:schemeClr w14:val="tx1"/>
                  </w14:solidFill>
                </w14:textFill>
              </w:rPr>
              <w:t>1</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流行病与卫生统计学、营养与食品卫生学、公共卫生</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2024年普通高校毕业生，本科专业为预防医学</w:t>
            </w:r>
          </w:p>
        </w:tc>
        <w:tc>
          <w:tcPr>
            <w:tcW w:w="2366" w:type="dxa"/>
            <w:vMerge w:val="restart"/>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sxcdczp2011@126.com     0575-88137368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疾病控制</w:t>
            </w:r>
            <w:r>
              <w:rPr>
                <w:rFonts w:ascii="宋体" w:hAnsi="宋体" w:eastAsia="宋体" w:cs="宋体"/>
                <w:color w:val="000000" w:themeColor="text1"/>
                <w:kern w:val="0"/>
                <w:sz w:val="20"/>
                <w:szCs w:val="20"/>
                <w14:textFill>
                  <w14:solidFill>
                    <w14:schemeClr w14:val="tx1"/>
                  </w14:solidFill>
                </w14:textFill>
              </w:rPr>
              <w:t>2</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1</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劳动卫生与环境卫生学</w:t>
            </w:r>
          </w:p>
        </w:tc>
        <w:tc>
          <w:tcPr>
            <w:tcW w:w="278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2024年普通高校毕业生，本科专业为预防医学、辐射防护与核安全、放射医学</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33"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c>
          <w:tcPr>
            <w:tcW w:w="2330"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卫生检验（理化方向）</w:t>
            </w:r>
          </w:p>
        </w:tc>
        <w:tc>
          <w:tcPr>
            <w:tcW w:w="1120" w:type="dxa"/>
            <w:shd w:val="clear" w:color="auto" w:fill="auto"/>
            <w:vAlign w:val="center"/>
          </w:tcPr>
          <w:p>
            <w:pPr>
              <w:widowControl/>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w:t>
            </w:r>
          </w:p>
        </w:tc>
        <w:tc>
          <w:tcPr>
            <w:tcW w:w="1369" w:type="dxa"/>
            <w:shd w:val="clear" w:color="auto" w:fill="auto"/>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硕士研究生</w:t>
            </w:r>
          </w:p>
        </w:tc>
        <w:tc>
          <w:tcPr>
            <w:tcW w:w="1023" w:type="dxa"/>
            <w:shd w:val="clear" w:color="auto" w:fill="auto"/>
            <w:noWrap/>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硕士学位</w:t>
            </w:r>
          </w:p>
        </w:tc>
        <w:tc>
          <w:tcPr>
            <w:tcW w:w="2336" w:type="dxa"/>
            <w:shd w:val="clear" w:color="auto" w:fill="auto"/>
            <w:vAlign w:val="center"/>
          </w:tcPr>
          <w:p>
            <w:pPr>
              <w:widowControl/>
              <w:spacing w:line="300" w:lineRule="exact"/>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化学、分析化学、应用化学、无机化学、有机化学、</w:t>
            </w:r>
            <w:r>
              <w:rPr>
                <w:rFonts w:ascii="宋体" w:hAnsi="宋体" w:eastAsia="宋体" w:cs="宋体"/>
                <w:color w:val="000000" w:themeColor="text1"/>
                <w:kern w:val="0"/>
                <w:sz w:val="20"/>
                <w:szCs w:val="20"/>
                <w14:textFill>
                  <w14:solidFill>
                    <w14:schemeClr w14:val="tx1"/>
                  </w14:solidFill>
                </w14:textFill>
              </w:rPr>
              <w:t>卫生毒理学、</w:t>
            </w:r>
            <w:r>
              <w:rPr>
                <w:rFonts w:hint="eastAsia" w:ascii="宋体" w:hAnsi="宋体" w:eastAsia="宋体" w:cs="宋体"/>
                <w:color w:val="000000" w:themeColor="text1"/>
                <w:kern w:val="0"/>
                <w:sz w:val="20"/>
                <w:szCs w:val="20"/>
                <w14:textFill>
                  <w14:solidFill>
                    <w14:schemeClr w14:val="tx1"/>
                  </w14:solidFill>
                </w14:textFill>
              </w:rPr>
              <w:t>药物分析学、营养与食品卫生学、劳动卫生与环境卫生学</w:t>
            </w:r>
          </w:p>
        </w:tc>
        <w:tc>
          <w:tcPr>
            <w:tcW w:w="2780" w:type="dxa"/>
            <w:shd w:val="clear" w:color="auto" w:fill="auto"/>
            <w:vAlign w:val="center"/>
          </w:tcPr>
          <w:p>
            <w:pPr>
              <w:widowControl/>
              <w:spacing w:line="300" w:lineRule="exact"/>
              <w:jc w:val="left"/>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2024年普通高校毕业生，本科专业为化学、应用化学、化学测量学与技术、现代分析测试技术、卫生检验、预防医学、</w:t>
            </w:r>
            <w:r>
              <w:rPr>
                <w:rFonts w:hint="eastAsia" w:ascii="宋体" w:hAnsi="宋体" w:eastAsia="宋体" w:cs="宋体"/>
                <w:color w:val="000000" w:themeColor="text1"/>
                <w:kern w:val="0"/>
                <w:sz w:val="20"/>
                <w:szCs w:val="20"/>
                <w14:textFill>
                  <w14:solidFill>
                    <w14:schemeClr w14:val="tx1"/>
                  </w14:solidFill>
                </w14:textFill>
              </w:rPr>
              <w:t>药学。</w:t>
            </w:r>
          </w:p>
        </w:tc>
        <w:tc>
          <w:tcPr>
            <w:tcW w:w="2366" w:type="dxa"/>
            <w:vMerge w:val="continue"/>
            <w:vAlign w:val="center"/>
          </w:tcPr>
          <w:p>
            <w:pPr>
              <w:widowControl/>
              <w:jc w:val="left"/>
              <w:rPr>
                <w:rFonts w:ascii="宋体" w:hAnsi="宋体" w:eastAsia="宋体" w:cs="宋体"/>
                <w:color w:val="000000" w:themeColor="text1"/>
                <w:kern w:val="0"/>
                <w:sz w:val="20"/>
                <w:szCs w:val="20"/>
                <w14:textFill>
                  <w14:solidFill>
                    <w14:schemeClr w14:val="tx1"/>
                  </w14:solidFill>
                </w14:textFill>
              </w:rPr>
            </w:pPr>
          </w:p>
        </w:tc>
      </w:tr>
    </w:tbl>
    <w:p>
      <w:pPr>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注：</w:t>
      </w:r>
      <w:r>
        <w:rPr>
          <w:rFonts w:ascii="宋体" w:hAnsi="宋体" w:eastAsia="宋体" w:cs="宋体"/>
          <w:color w:val="000000" w:themeColor="text1"/>
          <w:kern w:val="0"/>
          <w:sz w:val="22"/>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面向社会招收的住院医师如为普通高校应届毕业生的，其住培合格当年在医疗卫生机构就业，按当年应届毕业生同等对待”“经住培合格的本科学历临床医师，按临床医学、口腔医学、中医专业学位硕士研究生同等对待”（其中住培合格证书中的培训专业原则上应当与招聘岗位的专业或类别要求相一致）。</w:t>
      </w:r>
    </w:p>
    <w:sectPr>
      <w:footerReference r:id="rId3" w:type="default"/>
      <w:pgSz w:w="16838" w:h="11906" w:orient="landscape"/>
      <w:pgMar w:top="1514" w:right="1327" w:bottom="1514" w:left="1270"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ZTQ2YzNkNzQzZTkwOGEyMTQzZjkyNWUyOTRjNjIifQ=="/>
  </w:docVars>
  <w:rsids>
    <w:rsidRoot w:val="00E82271"/>
    <w:rsid w:val="000015F8"/>
    <w:rsid w:val="00004941"/>
    <w:rsid w:val="00006616"/>
    <w:rsid w:val="0003343E"/>
    <w:rsid w:val="0004160E"/>
    <w:rsid w:val="00042EBD"/>
    <w:rsid w:val="00060D83"/>
    <w:rsid w:val="00062952"/>
    <w:rsid w:val="00073098"/>
    <w:rsid w:val="0007448B"/>
    <w:rsid w:val="00076ABB"/>
    <w:rsid w:val="00077DBC"/>
    <w:rsid w:val="000818A7"/>
    <w:rsid w:val="00082C91"/>
    <w:rsid w:val="00084099"/>
    <w:rsid w:val="000842B6"/>
    <w:rsid w:val="00086CF2"/>
    <w:rsid w:val="00086F52"/>
    <w:rsid w:val="00087306"/>
    <w:rsid w:val="000879C9"/>
    <w:rsid w:val="00087F82"/>
    <w:rsid w:val="0009015A"/>
    <w:rsid w:val="00094DB4"/>
    <w:rsid w:val="00095924"/>
    <w:rsid w:val="000975B9"/>
    <w:rsid w:val="000A2734"/>
    <w:rsid w:val="000A5AA4"/>
    <w:rsid w:val="000B105A"/>
    <w:rsid w:val="000B51FD"/>
    <w:rsid w:val="000B6FCC"/>
    <w:rsid w:val="000C74C9"/>
    <w:rsid w:val="000D3710"/>
    <w:rsid w:val="000E26C7"/>
    <w:rsid w:val="000E7817"/>
    <w:rsid w:val="000F599D"/>
    <w:rsid w:val="000F7276"/>
    <w:rsid w:val="000F72A1"/>
    <w:rsid w:val="001022E9"/>
    <w:rsid w:val="001073EC"/>
    <w:rsid w:val="001145C3"/>
    <w:rsid w:val="0012522B"/>
    <w:rsid w:val="00125D5A"/>
    <w:rsid w:val="00140AC9"/>
    <w:rsid w:val="00153B0D"/>
    <w:rsid w:val="00155B6C"/>
    <w:rsid w:val="00157D05"/>
    <w:rsid w:val="00167D6C"/>
    <w:rsid w:val="00173AC2"/>
    <w:rsid w:val="00173DBC"/>
    <w:rsid w:val="00177009"/>
    <w:rsid w:val="0019006A"/>
    <w:rsid w:val="001917E0"/>
    <w:rsid w:val="00192538"/>
    <w:rsid w:val="00193263"/>
    <w:rsid w:val="00194242"/>
    <w:rsid w:val="00196DF4"/>
    <w:rsid w:val="001A6B7A"/>
    <w:rsid w:val="001B3449"/>
    <w:rsid w:val="001B7843"/>
    <w:rsid w:val="001C18F6"/>
    <w:rsid w:val="001C4A67"/>
    <w:rsid w:val="001D13FA"/>
    <w:rsid w:val="001D2574"/>
    <w:rsid w:val="001D290A"/>
    <w:rsid w:val="001D67E3"/>
    <w:rsid w:val="001E4BA3"/>
    <w:rsid w:val="0020197A"/>
    <w:rsid w:val="00213725"/>
    <w:rsid w:val="0021653B"/>
    <w:rsid w:val="00222C0B"/>
    <w:rsid w:val="002309D8"/>
    <w:rsid w:val="0024378F"/>
    <w:rsid w:val="00262F23"/>
    <w:rsid w:val="002642F1"/>
    <w:rsid w:val="00267E9E"/>
    <w:rsid w:val="00280D38"/>
    <w:rsid w:val="00281460"/>
    <w:rsid w:val="002877C6"/>
    <w:rsid w:val="00290286"/>
    <w:rsid w:val="0029144E"/>
    <w:rsid w:val="0029306B"/>
    <w:rsid w:val="002950AB"/>
    <w:rsid w:val="0029597B"/>
    <w:rsid w:val="00297C73"/>
    <w:rsid w:val="002A0D88"/>
    <w:rsid w:val="002A34E4"/>
    <w:rsid w:val="002A4462"/>
    <w:rsid w:val="002A6704"/>
    <w:rsid w:val="002A6C53"/>
    <w:rsid w:val="002B58D7"/>
    <w:rsid w:val="002F06E4"/>
    <w:rsid w:val="002F1BF9"/>
    <w:rsid w:val="002F1C7D"/>
    <w:rsid w:val="002F6824"/>
    <w:rsid w:val="00301D44"/>
    <w:rsid w:val="00302D98"/>
    <w:rsid w:val="0032789E"/>
    <w:rsid w:val="0033435A"/>
    <w:rsid w:val="00334A6A"/>
    <w:rsid w:val="00337424"/>
    <w:rsid w:val="0035720F"/>
    <w:rsid w:val="003604F5"/>
    <w:rsid w:val="00370B42"/>
    <w:rsid w:val="00395B27"/>
    <w:rsid w:val="003A1D0C"/>
    <w:rsid w:val="003B144D"/>
    <w:rsid w:val="003D1ECF"/>
    <w:rsid w:val="003D2844"/>
    <w:rsid w:val="003D525B"/>
    <w:rsid w:val="003F24FE"/>
    <w:rsid w:val="003F4FA0"/>
    <w:rsid w:val="004000C3"/>
    <w:rsid w:val="00411E1B"/>
    <w:rsid w:val="00424241"/>
    <w:rsid w:val="00424B69"/>
    <w:rsid w:val="00424CF2"/>
    <w:rsid w:val="00430F6B"/>
    <w:rsid w:val="00437A7C"/>
    <w:rsid w:val="00450B2B"/>
    <w:rsid w:val="00452E09"/>
    <w:rsid w:val="00455304"/>
    <w:rsid w:val="0045602A"/>
    <w:rsid w:val="00460CAD"/>
    <w:rsid w:val="004611FA"/>
    <w:rsid w:val="00474AD3"/>
    <w:rsid w:val="00474FF4"/>
    <w:rsid w:val="004977FF"/>
    <w:rsid w:val="004A2035"/>
    <w:rsid w:val="004C0D55"/>
    <w:rsid w:val="004D4382"/>
    <w:rsid w:val="004E7302"/>
    <w:rsid w:val="004F4302"/>
    <w:rsid w:val="004F6E94"/>
    <w:rsid w:val="004F77B3"/>
    <w:rsid w:val="00502C03"/>
    <w:rsid w:val="005056D1"/>
    <w:rsid w:val="005060D6"/>
    <w:rsid w:val="00520E39"/>
    <w:rsid w:val="00522774"/>
    <w:rsid w:val="005241C6"/>
    <w:rsid w:val="005250C1"/>
    <w:rsid w:val="00532F27"/>
    <w:rsid w:val="005455A8"/>
    <w:rsid w:val="00550FD0"/>
    <w:rsid w:val="005548BE"/>
    <w:rsid w:val="00563918"/>
    <w:rsid w:val="00577E58"/>
    <w:rsid w:val="00587FE6"/>
    <w:rsid w:val="00591B74"/>
    <w:rsid w:val="00595A61"/>
    <w:rsid w:val="0059703A"/>
    <w:rsid w:val="005B20F5"/>
    <w:rsid w:val="005C0182"/>
    <w:rsid w:val="005C0A3D"/>
    <w:rsid w:val="005D10F3"/>
    <w:rsid w:val="006051CC"/>
    <w:rsid w:val="0061599B"/>
    <w:rsid w:val="0062504C"/>
    <w:rsid w:val="00625510"/>
    <w:rsid w:val="006312AF"/>
    <w:rsid w:val="00645355"/>
    <w:rsid w:val="00654798"/>
    <w:rsid w:val="006555F3"/>
    <w:rsid w:val="00681D1F"/>
    <w:rsid w:val="00683401"/>
    <w:rsid w:val="006A5799"/>
    <w:rsid w:val="006B3B2D"/>
    <w:rsid w:val="006C22D8"/>
    <w:rsid w:val="006C2D10"/>
    <w:rsid w:val="006C3953"/>
    <w:rsid w:val="006D4FBA"/>
    <w:rsid w:val="006D7388"/>
    <w:rsid w:val="006D77F6"/>
    <w:rsid w:val="006E0ECD"/>
    <w:rsid w:val="006E37A3"/>
    <w:rsid w:val="007119B8"/>
    <w:rsid w:val="00712DE5"/>
    <w:rsid w:val="00721F63"/>
    <w:rsid w:val="0072569B"/>
    <w:rsid w:val="0073201E"/>
    <w:rsid w:val="00772649"/>
    <w:rsid w:val="00772DB9"/>
    <w:rsid w:val="007831B0"/>
    <w:rsid w:val="00783BCF"/>
    <w:rsid w:val="00795211"/>
    <w:rsid w:val="007A0602"/>
    <w:rsid w:val="007A373B"/>
    <w:rsid w:val="007B3694"/>
    <w:rsid w:val="007B600C"/>
    <w:rsid w:val="007C22CE"/>
    <w:rsid w:val="007D12AA"/>
    <w:rsid w:val="007D7131"/>
    <w:rsid w:val="007E2156"/>
    <w:rsid w:val="007E3050"/>
    <w:rsid w:val="007E401C"/>
    <w:rsid w:val="007F0063"/>
    <w:rsid w:val="007F2156"/>
    <w:rsid w:val="007F2426"/>
    <w:rsid w:val="007F3E6E"/>
    <w:rsid w:val="00802887"/>
    <w:rsid w:val="00804164"/>
    <w:rsid w:val="00804692"/>
    <w:rsid w:val="00812DBB"/>
    <w:rsid w:val="008249EF"/>
    <w:rsid w:val="008304CB"/>
    <w:rsid w:val="00836204"/>
    <w:rsid w:val="00857A0B"/>
    <w:rsid w:val="0086184D"/>
    <w:rsid w:val="00866BF1"/>
    <w:rsid w:val="00867810"/>
    <w:rsid w:val="00886C82"/>
    <w:rsid w:val="008A2617"/>
    <w:rsid w:val="008A6CEA"/>
    <w:rsid w:val="008A7228"/>
    <w:rsid w:val="008B3149"/>
    <w:rsid w:val="008B7216"/>
    <w:rsid w:val="008B7EA0"/>
    <w:rsid w:val="008C1270"/>
    <w:rsid w:val="008C390D"/>
    <w:rsid w:val="008C605E"/>
    <w:rsid w:val="008D266F"/>
    <w:rsid w:val="008D6813"/>
    <w:rsid w:val="008E021E"/>
    <w:rsid w:val="008E0A3F"/>
    <w:rsid w:val="008E3729"/>
    <w:rsid w:val="0092079D"/>
    <w:rsid w:val="00920C26"/>
    <w:rsid w:val="00926203"/>
    <w:rsid w:val="00931F93"/>
    <w:rsid w:val="00934343"/>
    <w:rsid w:val="00941EFF"/>
    <w:rsid w:val="00950115"/>
    <w:rsid w:val="00952174"/>
    <w:rsid w:val="009618A4"/>
    <w:rsid w:val="009633F5"/>
    <w:rsid w:val="009759AC"/>
    <w:rsid w:val="00983509"/>
    <w:rsid w:val="00985633"/>
    <w:rsid w:val="009874BF"/>
    <w:rsid w:val="009934DE"/>
    <w:rsid w:val="00995353"/>
    <w:rsid w:val="009A1DD3"/>
    <w:rsid w:val="009A32EE"/>
    <w:rsid w:val="009B127C"/>
    <w:rsid w:val="009B24E1"/>
    <w:rsid w:val="009C0125"/>
    <w:rsid w:val="009C04E4"/>
    <w:rsid w:val="009C5DF4"/>
    <w:rsid w:val="009C79A2"/>
    <w:rsid w:val="009C7EAE"/>
    <w:rsid w:val="009D1DB9"/>
    <w:rsid w:val="009D4179"/>
    <w:rsid w:val="009E1F2A"/>
    <w:rsid w:val="009E64AA"/>
    <w:rsid w:val="009E7253"/>
    <w:rsid w:val="009F0C96"/>
    <w:rsid w:val="009F1DEB"/>
    <w:rsid w:val="009F2F60"/>
    <w:rsid w:val="009F3E1A"/>
    <w:rsid w:val="00A0114D"/>
    <w:rsid w:val="00A01EAD"/>
    <w:rsid w:val="00A02110"/>
    <w:rsid w:val="00A149ED"/>
    <w:rsid w:val="00A2488C"/>
    <w:rsid w:val="00A37407"/>
    <w:rsid w:val="00A40EEB"/>
    <w:rsid w:val="00A4127A"/>
    <w:rsid w:val="00A4796B"/>
    <w:rsid w:val="00A600F3"/>
    <w:rsid w:val="00A618AF"/>
    <w:rsid w:val="00A75C5E"/>
    <w:rsid w:val="00A76A87"/>
    <w:rsid w:val="00A805B4"/>
    <w:rsid w:val="00A81FB4"/>
    <w:rsid w:val="00A95A44"/>
    <w:rsid w:val="00AA175A"/>
    <w:rsid w:val="00AA49EE"/>
    <w:rsid w:val="00AC7FAA"/>
    <w:rsid w:val="00AE6021"/>
    <w:rsid w:val="00AE6710"/>
    <w:rsid w:val="00AF3E7F"/>
    <w:rsid w:val="00B01A07"/>
    <w:rsid w:val="00B03023"/>
    <w:rsid w:val="00B03173"/>
    <w:rsid w:val="00B27BF0"/>
    <w:rsid w:val="00B4103B"/>
    <w:rsid w:val="00B50E32"/>
    <w:rsid w:val="00B60186"/>
    <w:rsid w:val="00B602E9"/>
    <w:rsid w:val="00B62421"/>
    <w:rsid w:val="00B63BCA"/>
    <w:rsid w:val="00B702F0"/>
    <w:rsid w:val="00B736E5"/>
    <w:rsid w:val="00B869FB"/>
    <w:rsid w:val="00BA379C"/>
    <w:rsid w:val="00BA5FAB"/>
    <w:rsid w:val="00BA6999"/>
    <w:rsid w:val="00BB1F92"/>
    <w:rsid w:val="00BD267A"/>
    <w:rsid w:val="00BD5804"/>
    <w:rsid w:val="00BD6F8E"/>
    <w:rsid w:val="00C15043"/>
    <w:rsid w:val="00C1763E"/>
    <w:rsid w:val="00C20DB9"/>
    <w:rsid w:val="00C24512"/>
    <w:rsid w:val="00C33498"/>
    <w:rsid w:val="00C34AE7"/>
    <w:rsid w:val="00C35E39"/>
    <w:rsid w:val="00C47132"/>
    <w:rsid w:val="00C47B52"/>
    <w:rsid w:val="00C6765F"/>
    <w:rsid w:val="00C74580"/>
    <w:rsid w:val="00C778E2"/>
    <w:rsid w:val="00C92601"/>
    <w:rsid w:val="00C92FB5"/>
    <w:rsid w:val="00C96784"/>
    <w:rsid w:val="00CA7AE6"/>
    <w:rsid w:val="00CB2DD0"/>
    <w:rsid w:val="00CB64FF"/>
    <w:rsid w:val="00CB6AB0"/>
    <w:rsid w:val="00CC22EB"/>
    <w:rsid w:val="00CC7BA0"/>
    <w:rsid w:val="00CD21D2"/>
    <w:rsid w:val="00CD347A"/>
    <w:rsid w:val="00CE1FD7"/>
    <w:rsid w:val="00CE3D72"/>
    <w:rsid w:val="00CF02BF"/>
    <w:rsid w:val="00CF0E8A"/>
    <w:rsid w:val="00D028B8"/>
    <w:rsid w:val="00D0506B"/>
    <w:rsid w:val="00D1559C"/>
    <w:rsid w:val="00D16BDC"/>
    <w:rsid w:val="00D202ED"/>
    <w:rsid w:val="00D21D14"/>
    <w:rsid w:val="00D26661"/>
    <w:rsid w:val="00D26B7B"/>
    <w:rsid w:val="00D275DF"/>
    <w:rsid w:val="00D3397A"/>
    <w:rsid w:val="00D366A2"/>
    <w:rsid w:val="00D54548"/>
    <w:rsid w:val="00D61086"/>
    <w:rsid w:val="00D62469"/>
    <w:rsid w:val="00D6723B"/>
    <w:rsid w:val="00D73A8C"/>
    <w:rsid w:val="00D80E15"/>
    <w:rsid w:val="00D83CAF"/>
    <w:rsid w:val="00D959E9"/>
    <w:rsid w:val="00D96C1D"/>
    <w:rsid w:val="00DA1E77"/>
    <w:rsid w:val="00DA3A96"/>
    <w:rsid w:val="00DA7FBC"/>
    <w:rsid w:val="00DB227D"/>
    <w:rsid w:val="00DB54FC"/>
    <w:rsid w:val="00DB6FA8"/>
    <w:rsid w:val="00DC6236"/>
    <w:rsid w:val="00DD3B93"/>
    <w:rsid w:val="00DD4E15"/>
    <w:rsid w:val="00DF4494"/>
    <w:rsid w:val="00E020E3"/>
    <w:rsid w:val="00E0522C"/>
    <w:rsid w:val="00E1049A"/>
    <w:rsid w:val="00E15270"/>
    <w:rsid w:val="00E21863"/>
    <w:rsid w:val="00E22427"/>
    <w:rsid w:val="00E22472"/>
    <w:rsid w:val="00E251E5"/>
    <w:rsid w:val="00E25463"/>
    <w:rsid w:val="00E25A98"/>
    <w:rsid w:val="00E3330E"/>
    <w:rsid w:val="00E35841"/>
    <w:rsid w:val="00E47964"/>
    <w:rsid w:val="00E504AA"/>
    <w:rsid w:val="00E53D7F"/>
    <w:rsid w:val="00E5659C"/>
    <w:rsid w:val="00E82271"/>
    <w:rsid w:val="00E829E7"/>
    <w:rsid w:val="00E85A55"/>
    <w:rsid w:val="00E90BD3"/>
    <w:rsid w:val="00EA2121"/>
    <w:rsid w:val="00EA2289"/>
    <w:rsid w:val="00EA6114"/>
    <w:rsid w:val="00EC28C4"/>
    <w:rsid w:val="00EC6708"/>
    <w:rsid w:val="00ED7C4F"/>
    <w:rsid w:val="00EF3B8C"/>
    <w:rsid w:val="00EF5C8F"/>
    <w:rsid w:val="00F02073"/>
    <w:rsid w:val="00F0421A"/>
    <w:rsid w:val="00F23CEA"/>
    <w:rsid w:val="00F3479A"/>
    <w:rsid w:val="00F374A1"/>
    <w:rsid w:val="00F50871"/>
    <w:rsid w:val="00F508F7"/>
    <w:rsid w:val="00F53358"/>
    <w:rsid w:val="00F72607"/>
    <w:rsid w:val="00F949EF"/>
    <w:rsid w:val="00FB1769"/>
    <w:rsid w:val="00FC01EC"/>
    <w:rsid w:val="00FC3591"/>
    <w:rsid w:val="00FD0D60"/>
    <w:rsid w:val="00FE0308"/>
    <w:rsid w:val="00FE2A04"/>
    <w:rsid w:val="00FE51D4"/>
    <w:rsid w:val="00FE69FF"/>
    <w:rsid w:val="11077B84"/>
    <w:rsid w:val="1633802D"/>
    <w:rsid w:val="19C21C4E"/>
    <w:rsid w:val="1C956FAA"/>
    <w:rsid w:val="1D4F3950"/>
    <w:rsid w:val="21101EF6"/>
    <w:rsid w:val="2A4E4097"/>
    <w:rsid w:val="34007024"/>
    <w:rsid w:val="379105D4"/>
    <w:rsid w:val="42114507"/>
    <w:rsid w:val="436533AE"/>
    <w:rsid w:val="49DB2A66"/>
    <w:rsid w:val="4B9EABC6"/>
    <w:rsid w:val="537CFE73"/>
    <w:rsid w:val="537D5EA2"/>
    <w:rsid w:val="552F1841"/>
    <w:rsid w:val="5E5E4943"/>
    <w:rsid w:val="5EDD0B57"/>
    <w:rsid w:val="5F136503"/>
    <w:rsid w:val="5FCB26A0"/>
    <w:rsid w:val="660404C6"/>
    <w:rsid w:val="669DB97C"/>
    <w:rsid w:val="66FF1138"/>
    <w:rsid w:val="67731491"/>
    <w:rsid w:val="6ABEE2FD"/>
    <w:rsid w:val="6D8FB8A0"/>
    <w:rsid w:val="6FD76B22"/>
    <w:rsid w:val="720F447A"/>
    <w:rsid w:val="73FF579C"/>
    <w:rsid w:val="76361484"/>
    <w:rsid w:val="76732CD8"/>
    <w:rsid w:val="7CC94538"/>
    <w:rsid w:val="7DEE7639"/>
    <w:rsid w:val="7F5D9F04"/>
    <w:rsid w:val="7FFFD52A"/>
    <w:rsid w:val="A7BF6BCD"/>
    <w:rsid w:val="BF1EC453"/>
    <w:rsid w:val="D9FCC7D2"/>
    <w:rsid w:val="DCFF42BD"/>
    <w:rsid w:val="DDB196FB"/>
    <w:rsid w:val="F3AFED42"/>
    <w:rsid w:val="F7FE9751"/>
    <w:rsid w:val="FBF9B3A9"/>
    <w:rsid w:val="FCBFEB73"/>
    <w:rsid w:val="FE94FF66"/>
    <w:rsid w:val="FFF73C21"/>
    <w:rsid w:val="FFFE3EC4"/>
    <w:rsid w:val="FFFE6D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日期 Char"/>
    <w:basedOn w:val="8"/>
    <w:link w:val="3"/>
    <w:semiHidden/>
    <w:qFormat/>
    <w:uiPriority w:val="99"/>
  </w:style>
  <w:style w:type="character" w:customStyle="1" w:styleId="14">
    <w:name w:val="font112"/>
    <w:basedOn w:val="8"/>
    <w:qFormat/>
    <w:uiPriority w:val="0"/>
    <w:rPr>
      <w:rFonts w:hint="default" w:ascii="CESI仿宋-GB2312" w:hAnsi="CESI仿宋-GB2312" w:eastAsia="CESI仿宋-GB2312" w:cs="CESI仿宋-GB2312"/>
      <w:color w:val="000000"/>
      <w:sz w:val="20"/>
      <w:szCs w:val="20"/>
      <w:u w:val="none"/>
    </w:rPr>
  </w:style>
  <w:style w:type="character" w:customStyle="1" w:styleId="15">
    <w:name w:val="font31"/>
    <w:basedOn w:val="8"/>
    <w:qFormat/>
    <w:uiPriority w:val="0"/>
    <w:rPr>
      <w:rFonts w:hint="eastAsia" w:ascii="宋体" w:hAnsi="宋体" w:eastAsia="宋体" w:cs="宋体"/>
      <w:color w:val="000000"/>
      <w:sz w:val="20"/>
      <w:szCs w:val="20"/>
      <w:u w:val="none"/>
    </w:rPr>
  </w:style>
  <w:style w:type="character" w:customStyle="1" w:styleId="16">
    <w:name w:val="font141"/>
    <w:basedOn w:val="8"/>
    <w:qFormat/>
    <w:uiPriority w:val="0"/>
    <w:rPr>
      <w:rFonts w:hint="eastAsia" w:ascii="宋体" w:hAnsi="宋体" w:eastAsia="宋体" w:cs="宋体"/>
      <w:color w:val="000000"/>
      <w:sz w:val="20"/>
      <w:szCs w:val="20"/>
      <w:u w:val="single"/>
    </w:rPr>
  </w:style>
  <w:style w:type="character" w:customStyle="1" w:styleId="17">
    <w:name w:val="font81"/>
    <w:basedOn w:val="8"/>
    <w:qFormat/>
    <w:uiPriority w:val="0"/>
    <w:rPr>
      <w:rFonts w:hint="eastAsia" w:ascii="宋体" w:hAnsi="宋体" w:eastAsia="宋体" w:cs="宋体"/>
      <w:color w:val="000000"/>
      <w:sz w:val="20"/>
      <w:szCs w:val="20"/>
      <w:u w:val="single"/>
    </w:rPr>
  </w:style>
  <w:style w:type="character" w:customStyle="1" w:styleId="18">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1242</Words>
  <Characters>7086</Characters>
  <Lines>59</Lines>
  <Paragraphs>16</Paragraphs>
  <TotalTime>907</TotalTime>
  <ScaleCrop>false</ScaleCrop>
  <LinksUpToDate>false</LinksUpToDate>
  <CharactersWithSpaces>8312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2024-01-10T03:18:00Z</dcterms:created>
  <dc:creator>徐彤</dc:creator>
  <cp:lastModifiedBy>sxrs</cp:lastModifiedBy>
  <cp:lastPrinted>2024-06-19T14:25:00Z</cp:lastPrinted>
  <dcterms:modified xsi:type="dcterms:W3CDTF">2024-06-19T16:04:22Z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6A10D6B45AAA4C3290175E90D15D05E3_12</vt:lpwstr>
  </property>
</Properties>
</file>