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B6C6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5DCB6CBB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654CB0BF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南阳医学高等专科学校</w:t>
      </w:r>
    </w:p>
    <w:p w14:paraId="5E03F7E0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年公开招聘高层次人才和急需紧缺人才职位表</w:t>
      </w:r>
    </w:p>
    <w:p w14:paraId="700958AC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7"/>
        <w:tblW w:w="9765" w:type="dxa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05"/>
        <w:gridCol w:w="840"/>
        <w:gridCol w:w="1140"/>
        <w:gridCol w:w="1140"/>
        <w:gridCol w:w="1440"/>
        <w:gridCol w:w="1605"/>
        <w:gridCol w:w="1185"/>
      </w:tblGrid>
      <w:tr w14:paraId="22B7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 w14:paraId="4094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37D9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学历/</w:t>
            </w:r>
          </w:p>
          <w:p w14:paraId="70AD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A8B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781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B8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F71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7C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836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BF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4D5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4A9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D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</w:t>
            </w:r>
          </w:p>
          <w:p w14:paraId="76A3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马克思主义基本理论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要求50周岁以下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9A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1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要求45周岁以下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AB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</w:t>
            </w:r>
          </w:p>
          <w:p w14:paraId="53A8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要求45周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以下，正高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要求50周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4E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82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</w:t>
            </w:r>
          </w:p>
          <w:p w14:paraId="7EC7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要求45周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以下，正高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要求50周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9E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2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</w:t>
            </w:r>
          </w:p>
          <w:p w14:paraId="40EB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副高级职称要求45周岁以下，正高级职称要求50周岁以下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ED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6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要求45周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以下，正高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要求50周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A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4B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眼科学、眼视光学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要求45周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以下，正高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要求50周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E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2D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  <w:p w14:paraId="0279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要求45周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以下，正高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要求50周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7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0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副高级职称要求40周岁以下，正高级职称要求50周岁以下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要求第一学历为普通高等教育本科及以上学历</w:t>
            </w:r>
          </w:p>
        </w:tc>
      </w:tr>
      <w:tr w14:paraId="4EBE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普通高等教育博士研究生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要求35周岁以下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23"/>
                <w:kern w:val="0"/>
                <w:sz w:val="28"/>
                <w:szCs w:val="28"/>
                <w:u w:val="none"/>
                <w:lang w:val="en-US" w:eastAsia="zh-CN" w:bidi="ar"/>
              </w:rPr>
              <w:t>具有国外学习工作经历</w:t>
            </w:r>
          </w:p>
        </w:tc>
      </w:tr>
      <w:tr w14:paraId="4640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A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全科医学（中医学）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副高级职称要求40周岁以下，正高级职称要求50周岁以下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须为</w:t>
            </w:r>
          </w:p>
          <w:p w14:paraId="68E6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市级及以上传统医药非遗传承人</w:t>
            </w:r>
          </w:p>
        </w:tc>
      </w:tr>
      <w:tr w14:paraId="2B26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4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要求35周岁以下，国家级传统医药非遗传承人可以放宽到40周岁以下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急需紧缺人才，须为市级及以上传统医药非遗传承人</w:t>
            </w:r>
          </w:p>
        </w:tc>
      </w:tr>
      <w:tr w14:paraId="4D0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  <w:p w14:paraId="3139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要求35周岁以下，国家级传统医药非遗传承人可以放宽到40周岁以下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急需紧缺人才，须为市级及以上传统医药非遗传承人</w:t>
            </w:r>
          </w:p>
        </w:tc>
      </w:tr>
    </w:tbl>
    <w:p w14:paraId="7D8FDEE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7D1ECCD0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455D3D91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4B890468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288EB06B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28F67BB2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0792285C"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1916" w:leftChars="760" w:hanging="320" w:hangingChars="1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3D2AF34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531" w:bottom="1757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EBB6F">
    <w:pPr>
      <w:pStyle w:val="2"/>
      <w:spacing w:line="177" w:lineRule="auto"/>
      <w:ind w:left="843"/>
      <w:rPr>
        <w:rFonts w:ascii="新宋体" w:hAnsi="新宋体" w:eastAsia="新宋体" w:cs="新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6C549B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6C549B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B1D0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FmN2UwNGFhZWU3NTM4N2JkOTg1OTA3M2ZlZmQifQ=="/>
  </w:docVars>
  <w:rsids>
    <w:rsidRoot w:val="69F715E4"/>
    <w:rsid w:val="69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2024-07-24T13:12:00Z</dcterms:created>
  <dc:creator>叶</dc:creator>
  <cp:lastModifiedBy>叶</cp:lastModifiedBy>
  <dcterms:modified xsi:type="dcterms:W3CDTF">2024-07-24T13:13:39Z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EDB0CF23F1144AE58AEE2D73B03F29E2_11</vt:lpwstr>
  </property>
</Properties>
</file>