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60" w:lineRule="exact"/>
        <w:contextualSpacing/>
        <w:jc w:val="center"/>
        <w:rPr>
          <w:rFonts w:ascii="方正小标宋简体" w:hAnsi="黑体" w:eastAsia="方正小标宋简体"/>
          <w:spacing w:val="11"/>
          <w:sz w:val="44"/>
          <w:szCs w:val="44"/>
        </w:rPr>
      </w:pPr>
      <w:r>
        <w:rPr>
          <w:rFonts w:hint="eastAsia" w:ascii="方正小标宋简体" w:hAnsi="黑体" w:eastAsia="方正小标宋简体"/>
          <w:spacing w:val="11"/>
          <w:sz w:val="44"/>
          <w:szCs w:val="44"/>
        </w:rPr>
        <w:t>深圳市南山区202</w:t>
      </w:r>
      <w:r>
        <w:rPr>
          <w:rFonts w:hint="eastAsia" w:ascii="方正小标宋简体" w:hAnsi="黑体" w:eastAsia="方正小标宋简体"/>
          <w:spacing w:val="11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spacing w:val="11"/>
          <w:sz w:val="44"/>
          <w:szCs w:val="44"/>
        </w:rPr>
        <w:t>年博士选聘岗位表</w:t>
      </w:r>
    </w:p>
    <w:p>
      <w:pPr>
        <w:spacing w:line="560" w:lineRule="exact"/>
        <w:contextualSpacing/>
        <w:rPr>
          <w:rFonts w:ascii="方正小标宋简体" w:hAnsi="黑体" w:eastAsia="方正小标宋简体"/>
          <w:spacing w:val="11"/>
          <w:sz w:val="28"/>
          <w:szCs w:val="28"/>
        </w:rPr>
      </w:pPr>
    </w:p>
    <w:tbl>
      <w:tblPr>
        <w:tblStyle w:val="4"/>
        <w:tblW w:w="14884" w:type="dxa"/>
        <w:tblInd w:w="-5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400"/>
        <w:gridCol w:w="2050"/>
        <w:gridCol w:w="2517"/>
        <w:gridCol w:w="5850"/>
        <w:gridCol w:w="1067"/>
      </w:tblGrid>
      <w:tr>
        <w:trPr>
          <w:trHeight w:val="696" w:hRule="atLeast"/>
          <w:tblHeader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pacing w:val="11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pacing w:val="11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eastAsia="zh-CN"/>
              </w:rPr>
              <w:t>选聘单位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pacing w:val="11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eastAsia="zh-CN"/>
              </w:rPr>
              <w:t>选聘岗位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eastAsia="zh-CN"/>
              </w:rPr>
              <w:t>岗位职责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pacing w:val="11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专业要求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选聘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名额</w:t>
            </w:r>
          </w:p>
        </w:tc>
      </w:tr>
      <w:tr>
        <w:trPr>
          <w:trHeight w:val="3344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8"/>
                <w:szCs w:val="28"/>
                <w:lang w:eastAsia="zh-CN"/>
              </w:rPr>
              <w:t>南山区区属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8"/>
                <w:szCs w:val="28"/>
                <w:lang w:eastAsia="zh-CN"/>
              </w:rPr>
              <w:t>事业单位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8"/>
                <w:szCs w:val="28"/>
                <w:lang w:eastAsia="zh-CN"/>
              </w:rPr>
              <w:t>（业务考核合格后再确定具体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8"/>
                <w:szCs w:val="28"/>
                <w:lang w:eastAsia="zh-CN"/>
              </w:rPr>
              <w:t>入职单位）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高层次人才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紧缺专业岗位</w:t>
            </w:r>
          </w:p>
        </w:tc>
        <w:tc>
          <w:tcPr>
            <w:tcW w:w="2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从事新兴产业发展规划等工作</w:t>
            </w:r>
          </w:p>
        </w:tc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8"/>
                <w:szCs w:val="28"/>
              </w:rPr>
              <w:t>装备制造类、信息电子类、新材料类、生物医药类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8"/>
                <w:szCs w:val="28"/>
                <w:lang w:eastAsia="zh-CN"/>
              </w:rPr>
              <w:t>、海洋船舶类、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8"/>
                <w:szCs w:val="28"/>
              </w:rPr>
              <w:t>经济金融类相关专业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</w:tbl>
    <w:p>
      <w:pPr>
        <w:spacing w:line="600" w:lineRule="exact"/>
        <w:contextualSpacing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contextualSpacing/>
        <w:rPr>
          <w:rFonts w:ascii="黑体" w:hAnsi="黑体" w:eastAsia="黑体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7F63C"/>
    <w:rsid w:val="4FB7F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2024-07-28T13:16:00Z</dcterms:created>
  <dc:creator>guosongbai</dc:creator>
  <cp:lastModifiedBy>guosongbai</cp:lastModifiedBy>
  <dcterms:modified xsi:type="dcterms:W3CDTF">2024-07-28T13:16:28Z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