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附件 4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考试大纲</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黑体" w:hAnsi="宋体" w:eastAsia="黑体" w:cs="黑体"/>
          <w:color w:val="000000"/>
          <w:kern w:val="0"/>
          <w:sz w:val="31"/>
          <w:szCs w:val="31"/>
          <w:lang w:val="en-US" w:eastAsia="zh-CN" w:bidi="ar"/>
        </w:rPr>
        <w:t xml:space="preserve">一、笔试科目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《综合应用能力》为主观题，考试时限为150分钟；《职业能力倾向测验》为客观题，考试时限为90分钟 。两个科目满分均为100分。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二、笔试方式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闭卷考试。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三、笔试内容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ascii="楷体_GB2312" w:hAnsi="宋体" w:eastAsia="楷体_GB2312" w:cs="楷体_GB2312"/>
          <w:color w:val="000000"/>
          <w:kern w:val="0"/>
          <w:sz w:val="31"/>
          <w:szCs w:val="31"/>
          <w:lang w:val="en-US" w:eastAsia="zh-CN" w:bidi="ar"/>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主要测查应考人员的阅读理解能力、归纳概括能力、逻辑思维能力、综合分析能力、解决问题能力和文字综合能力等。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测查题型包括案例（材料）分析题、论述评价题、校阅改错题、材料作文题等。每次考试从上述题型中组合选取。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 xml:space="preserve">（二）《职业能力倾向测验》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主要测查应考人员从事事业单位工作的潜能。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测查内容包括言语理解与表达、数量关系、判断推理、资料分析和常识判断等五个部分。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1.言语理解与表达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2.数量关系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主要测查应考人员对基本数量关系的理解能力、数学运算能力，对数字排列顺序或排列规律的判断识别能力等。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3.判断推理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主要测查应考人员对客观事物及其关系的分析推理能力，其中包括对词语、图形、概念、短文等材料的理解、比较、判断、演绎、归纳、综合等。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4.资料分析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主要测查应考人员对各种形式的统计资料（包括文字、图形和表格等）进行正确理解、分析、计算、比较、处理的能力。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pPr>
      <w:r>
        <w:rPr>
          <w:rFonts w:hint="eastAsia" w:ascii="仿宋_GB2312" w:hAnsi="宋体" w:eastAsia="仿宋_GB2312" w:cs="仿宋_GB2312"/>
          <w:b/>
          <w:bCs/>
          <w:color w:val="000000"/>
          <w:kern w:val="0"/>
          <w:sz w:val="31"/>
          <w:szCs w:val="31"/>
          <w:lang w:val="en-US" w:eastAsia="zh-CN" w:bidi="ar"/>
        </w:rPr>
        <w:t xml:space="preserve">5.常识判断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主要测查应考人员对政治、时事、国情、省情、法律、经济、科技、历史、人文等知识的掌握和运用能力。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四、作答要求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考生在作答前，应用黑色字迹的签字笔或钢笔在答题卡（纸）上指定位置填写“姓名”和“准考证号”，并用 2B 铅笔将“准考证号”下面对应的信息点涂黑。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lang w:val="en-US" w:eastAsia="zh-CN"/>
        </w:rPr>
      </w:pPr>
      <w:r>
        <w:rPr>
          <w:rFonts w:hint="eastAsia" w:ascii="楷体_GB2312" w:hAnsi="宋体" w:eastAsia="楷体_GB2312" w:cs="楷体_GB2312"/>
          <w:color w:val="000000"/>
          <w:kern w:val="0"/>
          <w:sz w:val="31"/>
          <w:szCs w:val="31"/>
          <w:lang w:val="en-US" w:eastAsia="zh-CN" w:bidi="ar"/>
        </w:rPr>
        <w:t xml:space="preserve">（一）《综合应用能力》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应考人员必须用黑色墨水笔在专用答题纸指定题号的指定位置内作答，用铅笔作答或在非指定位置内作答的一律无效。答题不得使用涂改液。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楷体_GB2312" w:hAnsi="宋体" w:eastAsia="楷体_GB2312" w:cs="楷体_GB2312"/>
          <w:color w:val="000000"/>
          <w:kern w:val="0"/>
          <w:sz w:val="31"/>
          <w:szCs w:val="31"/>
          <w:lang w:val="en-US" w:eastAsia="zh-CN" w:bidi="ar"/>
        </w:rPr>
        <w:t xml:space="preserve">（二）《职业能力倾向测验》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应考人员必须用 2B 铅笔在答题卡上作答，作答在题本上或其他位置的一律无效。 </w:t>
      </w:r>
    </w:p>
    <w:p>
      <w:pPr>
        <w:keepNext w:val="0"/>
        <w:keepLines w:val="0"/>
        <w:pageBreakBefore w:val="0"/>
        <w:kinsoku/>
        <w:wordWrap/>
        <w:overflowPunct/>
        <w:topLinePunct w:val="0"/>
        <w:autoSpaceDE/>
        <w:autoSpaceDN/>
        <w:bidi w:val="0"/>
        <w:adjustRightInd/>
        <w:snapToGrid/>
        <w:spacing w:line="560" w:lineRule="exact"/>
        <w:jc w:val="both"/>
        <w:textAlignment w:val="auto"/>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MTdmYWZkYjYzZTY3ODA1OTEzMjc1MGUwNzViZTYifQ=="/>
  </w:docVars>
  <w:rsids>
    <w:rsidRoot w:val="4CA2551F"/>
    <w:rsid w:val="096E162E"/>
    <w:rsid w:val="1761748C"/>
    <w:rsid w:val="22965A26"/>
    <w:rsid w:val="2C7C5C8D"/>
    <w:rsid w:val="337771AE"/>
    <w:rsid w:val="39454D4A"/>
    <w:rsid w:val="4CA2551F"/>
    <w:rsid w:val="6300421A"/>
    <w:rsid w:val="652C7549"/>
    <w:rsid w:val="6534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2024-03-05T01:16:00Z</dcterms:created>
  <dc:creator>admin</dc:creator>
  <cp:lastModifiedBy>害虫</cp:lastModifiedBy>
  <dcterms:modified xsi:type="dcterms:W3CDTF">2024-07-29T08:12:43Z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CA7F3E93EC064DD599AD8087099EAFAB</vt:lpwstr>
  </property>
</Properties>
</file>