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3" w:lineRule="atLeast"/>
        <w:ind w:left="0" w:right="0" w:firstLine="0"/>
        <w:jc w:val="center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73BD"/>
          <w:spacing w:val="0"/>
          <w:sz w:val="45"/>
          <w:szCs w:val="45"/>
          <w:shd w:val="clear" w:fill="FFFFFF"/>
        </w:rPr>
        <w:t>珠海市香洲区人民医院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73BD"/>
          <w:spacing w:val="0"/>
          <w:sz w:val="45"/>
          <w:szCs w:val="45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73BD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73BD"/>
          <w:spacing w:val="0"/>
          <w:sz w:val="45"/>
          <w:szCs w:val="45"/>
          <w:shd w:val="clear" w:fill="FFFFFF"/>
          <w:lang w:val="en-US" w:eastAsia="zh-CN"/>
        </w:rPr>
        <w:t>见习及实习岗位招聘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73BD"/>
          <w:spacing w:val="0"/>
          <w:sz w:val="45"/>
          <w:szCs w:val="45"/>
          <w:shd w:val="clear" w:fill="FFFFFF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一、招聘单位简介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珠海市香洲区人民医院是一所兼顾医疗、教学、科研、康复、预防保健为一体的二级甲等综合医院，兼社区卫生服务中心双重职能的医疗机构。坚持“强综合、精专科、优服务”的发展思路，近年来医院重点发展以老年病、慢性病、多发病为主体的老年康复服务事业，打造以康复医学科、妇产科、骨科为主体的重点专科，带动医院各学科间的一体化发展，成为区域内高水平医疗服务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目前，医院正在推进改扩建项目，新增建筑5.53万平方米，总投资约5.12亿元。该项目建成后医院开放病床将达到657张，目标在“十四五”期间建设成为“医、康、养融合”的高水平普惠型三级综合医院。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招聘对象及资格条件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符合资格条件的社会人员及各类高校应届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和非应届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毕业生。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招聘基本条件为具有中华人民共和国国籍。遵纪守法，品行端正，公正廉洁，有较强的事业心和责任感，有适应岗位要求的专业技能和身体条件，服从工作岗位分配。具体资格条件，详见附件1。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应聘者在校学习期间及在医疗机构实习期间，无重大违纪违规行为，无通报批评或行政记过等处分。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被聘用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见习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者为珠海市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香洲区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人民医院见习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人员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，签订《珠海市就业见习协议书》，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见习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期间享受医院规定的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就业见习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三、招聘程序及方法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（一）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符合条件的应聘人员，按照附件2填写《见习/实习岗位报名表》，并将身份证、学历证、学位证电子版打包发至邮箱：zhsxzqrmyyrlzyb@126.com。文件命名：姓名+见习/实习岗位报名资料。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本次招聘活动报名截止时间不设限，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将持续进行，直至各岗位招满为止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已报名珠海市香洲区人民医院2024年见习/实习岗位的应聘人员，工作人员会根据报名资料进行资格审查，将以电话+电子邮件形式通知资格审查合格者面试相关事宜。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（三）面试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1.采取结构化面试形式，满分为100分，合格分数线60分。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2.面试时间和地点由香洲区人民医院人力资源部电话或邮件通知。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（四）确定拟录用名单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面试结束后，依其面试成绩由高到低排序，按实际需求择优确定拟录用名单。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（五）报名注意事项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1.应聘人员须诚信报名。报名提交成功后，即视为应聘人员已承诺所填信息真实无误。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2.应聘人员提供的联系电话应准确无误并及时接收短信或接听电话，确保能够及时联系，因提供错误联系信息或通讯不畅，造成的后果由应聘人员本人承担。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四、其他事项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有下列情形之一的应聘者，取消其录用资格：1.未按要求报到者；2.弄虚作假者；3.放弃录用资格者；4.法律法规及其他有关规章规定不允许的情形。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60" w:lineRule="exact"/>
        <w:ind w:left="0" w:right="0" w:firstLine="6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本公告未尽事宜，由人力资源部负责解释。咨询电话：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0756-8661391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left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900" w:firstLineChars="3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1.珠海市香洲区人民医院202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年招聘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见习/实习岗位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工作人员岗位表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900" w:firstLineChars="3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珠海市香洲区人民医院招聘见习/实习岗位报名表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900" w:firstLineChars="3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90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7AAA"/>
    <w:rsid w:val="05381083"/>
    <w:rsid w:val="10BC4184"/>
    <w:rsid w:val="127E0FE1"/>
    <w:rsid w:val="1323596C"/>
    <w:rsid w:val="14871C3B"/>
    <w:rsid w:val="3ADF3C25"/>
    <w:rsid w:val="434A7030"/>
    <w:rsid w:val="498C2760"/>
    <w:rsid w:val="49A2201C"/>
    <w:rsid w:val="4BD27AAA"/>
    <w:rsid w:val="4D5A7388"/>
    <w:rsid w:val="5DD83C04"/>
    <w:rsid w:val="5F9573DD"/>
    <w:rsid w:val="678A6C8A"/>
    <w:rsid w:val="7B6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2024-05-16T03:31:00Z</dcterms:created>
  <dc:creator>凯博待续</dc:creator>
  <cp:lastModifiedBy>小枝</cp:lastModifiedBy>
  <dcterms:modified xsi:type="dcterms:W3CDTF">2024-08-08T09:15:02Z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777952B5E65B4E629D4C4E75F328CAE8</vt:lpwstr>
  </property>
</Properties>
</file>