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tbl>
      <w:tblPr>
        <w:tblStyle w:val="2"/>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470"/>
        <w:gridCol w:w="1107"/>
        <w:gridCol w:w="1359"/>
        <w:gridCol w:w="700"/>
        <w:gridCol w:w="873"/>
        <w:gridCol w:w="3245"/>
        <w:gridCol w:w="1923"/>
        <w:gridCol w:w="1093"/>
        <w:gridCol w:w="2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47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107"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w:t>
            </w:r>
          </w:p>
          <w:p>
            <w:pPr>
              <w:spacing w:line="500" w:lineRule="exact"/>
              <w:jc w:val="center"/>
              <w:rPr>
                <w:rFonts w:hint="eastAsia" w:eastAsia="仿宋_GB2312"/>
                <w:b/>
                <w:sz w:val="24"/>
                <w:szCs w:val="28"/>
              </w:rPr>
            </w:pPr>
            <w:r>
              <w:rPr>
                <w:rFonts w:hint="eastAsia" w:eastAsia="仿宋_GB2312"/>
                <w:b/>
                <w:sz w:val="24"/>
                <w:szCs w:val="28"/>
              </w:rPr>
              <w:t>类别</w:t>
            </w:r>
          </w:p>
        </w:tc>
        <w:tc>
          <w:tcPr>
            <w:tcW w:w="1359"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70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73"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24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92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09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821"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69" w:type="dxa"/>
            <w:noWrap w:val="0"/>
            <w:vAlign w:val="center"/>
          </w:tcPr>
          <w:p>
            <w:pPr>
              <w:spacing w:line="340" w:lineRule="exact"/>
              <w:jc w:val="center"/>
              <w:rPr>
                <w:rFonts w:eastAsia="仿宋_GB2312"/>
                <w:sz w:val="22"/>
                <w:szCs w:val="22"/>
              </w:rPr>
            </w:pPr>
            <w:r>
              <w:rPr>
                <w:rFonts w:hint="eastAsia" w:eastAsia="仿宋_GB2312"/>
                <w:sz w:val="22"/>
                <w:szCs w:val="22"/>
              </w:rPr>
              <w:t>1</w:t>
            </w:r>
          </w:p>
        </w:tc>
        <w:tc>
          <w:tcPr>
            <w:tcW w:w="1470"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全科医师</w:t>
            </w:r>
          </w:p>
        </w:tc>
        <w:tc>
          <w:tcPr>
            <w:tcW w:w="1107"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eastAsia="仿宋_GB2312"/>
                <w:sz w:val="22"/>
                <w:szCs w:val="22"/>
              </w:rPr>
            </w:pPr>
            <w:r>
              <w:rPr>
                <w:rFonts w:hint="eastAsia" w:eastAsia="仿宋_GB2312"/>
                <w:sz w:val="22"/>
                <w:szCs w:val="22"/>
              </w:rPr>
              <w:t>001</w:t>
            </w:r>
          </w:p>
        </w:tc>
        <w:tc>
          <w:tcPr>
            <w:tcW w:w="873"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val="en-US" w:eastAsia="zh-CN"/>
              </w:rPr>
              <w:t>5</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临床医学</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val="en-US" w:eastAsia="zh-CN"/>
              </w:rPr>
              <w:t>以上</w:t>
            </w:r>
          </w:p>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学士以上</w:t>
            </w:r>
          </w:p>
          <w:p>
            <w:pPr>
              <w:spacing w:line="340" w:lineRule="exact"/>
              <w:jc w:val="center"/>
              <w:rPr>
                <w:rFonts w:hint="eastAsia" w:eastAsia="仿宋_GB2312"/>
                <w:sz w:val="22"/>
                <w:szCs w:val="22"/>
                <w:lang w:val="en-US" w:eastAsia="zh-CN"/>
              </w:rPr>
            </w:pP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医师以上</w:t>
            </w:r>
          </w:p>
          <w:p>
            <w:pPr>
              <w:spacing w:line="340" w:lineRule="exact"/>
              <w:jc w:val="center"/>
              <w:rPr>
                <w:rFonts w:hint="eastAsia" w:eastAsia="仿宋_GB2312"/>
                <w:sz w:val="22"/>
                <w:szCs w:val="22"/>
                <w:lang w:eastAsia="zh-CN"/>
              </w:rPr>
            </w:pPr>
            <w:r>
              <w:rPr>
                <w:rFonts w:hint="eastAsia" w:ascii="仿宋_GB2312" w:hAnsi="仿宋_GB2312" w:eastAsia="仿宋_GB2312" w:cs="仿宋_GB2312"/>
                <w:color w:val="000000"/>
                <w:szCs w:val="21"/>
              </w:rPr>
              <w:t>职称</w:t>
            </w:r>
          </w:p>
        </w:tc>
        <w:tc>
          <w:tcPr>
            <w:tcW w:w="2821" w:type="dxa"/>
            <w:tcBorders>
              <w:bottom w:val="single" w:color="auto" w:sz="4" w:space="0"/>
            </w:tcBorders>
            <w:noWrap w:val="0"/>
            <w:vAlign w:val="center"/>
          </w:tcPr>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①年龄在45周岁以下；</w:t>
            </w:r>
          </w:p>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②具有医师执业资格；</w:t>
            </w:r>
          </w:p>
          <w:p>
            <w:pPr>
              <w:spacing w:line="340" w:lineRule="exact"/>
              <w:rPr>
                <w:rFonts w:hint="default" w:ascii="Times New Roman" w:hAnsi="Times New Roman" w:eastAsia="仿宋_GB2312" w:cs="Times New Roman"/>
                <w:sz w:val="22"/>
                <w:szCs w:val="22"/>
              </w:rPr>
            </w:pPr>
            <w:r>
              <w:rPr>
                <w:rFonts w:hint="eastAsia" w:ascii="仿宋_GB2312" w:hAnsi="仿宋_GB2312" w:eastAsia="仿宋_GB2312" w:cs="仿宋_GB2312"/>
                <w:sz w:val="22"/>
                <w:szCs w:val="22"/>
                <w:lang w:val="en-US" w:eastAsia="zh-CN"/>
              </w:rPr>
              <w:t>③2016年（含2016年）以后毕业的医师须完成规范化培训。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6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2</w:t>
            </w:r>
          </w:p>
        </w:tc>
        <w:tc>
          <w:tcPr>
            <w:tcW w:w="1470"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口腔医师</w:t>
            </w:r>
          </w:p>
        </w:tc>
        <w:tc>
          <w:tcPr>
            <w:tcW w:w="1107"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002</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1</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口腔医学</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val="en-US" w:eastAsia="zh-CN"/>
              </w:rPr>
              <w:t>以上</w:t>
            </w:r>
          </w:p>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学士以上</w:t>
            </w:r>
          </w:p>
          <w:p>
            <w:pPr>
              <w:spacing w:line="340" w:lineRule="exact"/>
              <w:jc w:val="center"/>
              <w:rPr>
                <w:rFonts w:hint="eastAsia" w:eastAsia="仿宋_GB2312"/>
                <w:sz w:val="22"/>
                <w:szCs w:val="22"/>
              </w:rPr>
            </w:pPr>
          </w:p>
        </w:tc>
        <w:tc>
          <w:tcPr>
            <w:tcW w:w="1093" w:type="dxa"/>
            <w:tcBorders>
              <w:bottom w:val="single" w:color="auto" w:sz="4" w:space="0"/>
            </w:tcBorders>
            <w:noWrap w:val="0"/>
            <w:vAlign w:val="center"/>
          </w:tcPr>
          <w:p>
            <w:pPr>
              <w:spacing w:line="340" w:lineRule="exact"/>
              <w:jc w:val="center"/>
              <w:rPr>
                <w:rFonts w:hint="eastAsia" w:eastAsia="仿宋_GB2312"/>
                <w:sz w:val="22"/>
                <w:szCs w:val="22"/>
              </w:rPr>
            </w:pPr>
            <w:r>
              <w:rPr>
                <w:rFonts w:hint="eastAsia" w:ascii="仿宋_GB2312" w:hAnsi="仿宋_GB2312" w:eastAsia="仿宋_GB2312" w:cs="仿宋_GB2312"/>
                <w:color w:val="000000"/>
                <w:szCs w:val="21"/>
              </w:rPr>
              <w:t>医师以上职称</w:t>
            </w:r>
          </w:p>
        </w:tc>
        <w:tc>
          <w:tcPr>
            <w:tcW w:w="2821" w:type="dxa"/>
            <w:tcBorders>
              <w:bottom w:val="single" w:color="auto" w:sz="4" w:space="0"/>
            </w:tcBorders>
            <w:noWrap w:val="0"/>
            <w:vAlign w:val="center"/>
          </w:tcPr>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①年龄在45周岁以下；</w:t>
            </w:r>
          </w:p>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②具有医师执业资格；</w:t>
            </w:r>
          </w:p>
          <w:p>
            <w:pPr>
              <w:spacing w:line="340" w:lineRule="exac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③从事口腔医学工作两年以上；</w:t>
            </w:r>
          </w:p>
          <w:p>
            <w:pPr>
              <w:spacing w:line="340" w:lineRule="exact"/>
              <w:rPr>
                <w:rFonts w:hint="default" w:ascii="仿宋_GB2312" w:hAnsi="仿宋_GB2312" w:eastAsia="仿宋_GB2312" w:cs="仿宋_GB2312"/>
                <w:sz w:val="22"/>
                <w:szCs w:val="22"/>
                <w:lang w:val="en-US" w:eastAsia="zh-CN"/>
              </w:rPr>
            </w:pPr>
            <w:r>
              <w:rPr>
                <w:rFonts w:hint="eastAsia" w:ascii="汉仪书宋二S" w:hAnsi="汉仪书宋二S" w:eastAsia="汉仪书宋二S" w:cs="汉仪书宋二S"/>
                <w:sz w:val="22"/>
                <w:szCs w:val="22"/>
                <w:lang w:val="en-US" w:eastAsia="zh-CN"/>
              </w:rPr>
              <w:t>④</w:t>
            </w:r>
            <w:r>
              <w:rPr>
                <w:rFonts w:hint="default" w:ascii="仿宋_GB2312" w:hAnsi="仿宋_GB2312" w:eastAsia="仿宋_GB2312" w:cs="仿宋_GB2312"/>
                <w:sz w:val="22"/>
                <w:szCs w:val="22"/>
                <w:lang w:val="en-US" w:eastAsia="zh-CN"/>
              </w:rPr>
              <w:t>2016年（含2016年）以后毕业的医师须完成规范化培训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5" w:type="dxa"/>
            <w:gridSpan w:val="5"/>
            <w:noWrap w:val="0"/>
            <w:vAlign w:val="center"/>
          </w:tcPr>
          <w:p>
            <w:pPr>
              <w:spacing w:line="340" w:lineRule="exact"/>
              <w:jc w:val="center"/>
              <w:rPr>
                <w:rFonts w:eastAsia="仿宋_GB2312"/>
                <w:sz w:val="22"/>
                <w:szCs w:val="22"/>
              </w:rPr>
            </w:pPr>
            <w:r>
              <w:rPr>
                <w:rFonts w:eastAsia="仿宋_GB2312"/>
                <w:sz w:val="22"/>
                <w:szCs w:val="22"/>
              </w:rPr>
              <w:t>小计</w:t>
            </w:r>
          </w:p>
        </w:tc>
        <w:tc>
          <w:tcPr>
            <w:tcW w:w="873"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6</w:t>
            </w:r>
          </w:p>
        </w:tc>
        <w:tc>
          <w:tcPr>
            <w:tcW w:w="9082" w:type="dxa"/>
            <w:gridSpan w:val="4"/>
            <w:noWrap w:val="0"/>
            <w:vAlign w:val="center"/>
          </w:tcPr>
          <w:p>
            <w:pPr>
              <w:spacing w:line="340" w:lineRule="exact"/>
              <w:jc w:val="center"/>
              <w:rPr>
                <w:rFonts w:eastAsia="仿宋_GB2312"/>
                <w:sz w:val="24"/>
              </w:rPr>
            </w:pPr>
          </w:p>
        </w:tc>
      </w:tr>
    </w:tbl>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lang w:val="en-US" w:eastAsia="zh-CN"/>
        </w:rPr>
        <w:t>东城</w:t>
      </w:r>
      <w:r>
        <w:rPr>
          <w:rFonts w:hint="eastAsia" w:ascii="方正小标宋简体" w:hAnsi="方正小标宋简体" w:eastAsia="方正小标宋简体" w:cs="方正小标宋简体"/>
          <w:sz w:val="40"/>
          <w:szCs w:val="40"/>
          <w:lang w:eastAsia="zh-CN"/>
        </w:rPr>
        <w:t>社区卫生服务中心</w:t>
      </w:r>
      <w:r>
        <w:rPr>
          <w:rFonts w:hint="eastAsia" w:ascii="方正小标宋简体" w:hAnsi="方正小标宋简体" w:eastAsia="方正小标宋简体" w:cs="方正小标宋简体"/>
          <w:sz w:val="40"/>
          <w:szCs w:val="40"/>
        </w:rPr>
        <w:t>20</w:t>
      </w:r>
      <w:r>
        <w:rPr>
          <w:rFonts w:hint="eastAsia" w:ascii="方正小标宋简体" w:hAnsi="方正小标宋简体" w:eastAsia="方正小标宋简体" w:cs="方正小标宋简体"/>
          <w:sz w:val="40"/>
          <w:szCs w:val="40"/>
          <w:lang w:val="en-US" w:eastAsia="zh-CN"/>
        </w:rPr>
        <w:t>24</w:t>
      </w:r>
      <w:r>
        <w:rPr>
          <w:rFonts w:hint="eastAsia" w:ascii="方正小标宋简体" w:hAnsi="方正小标宋简体" w:eastAsia="方正小标宋简体" w:cs="方正小标宋简体"/>
          <w:sz w:val="40"/>
          <w:szCs w:val="40"/>
        </w:rPr>
        <w:t>年招聘纳入岗位管理的编制外人员岗位表</w:t>
      </w:r>
    </w:p>
    <w:p/>
    <w:p>
      <w:pPr>
        <w:rPr>
          <w:rFonts w:hint="eastAsia" w:asciiTheme="minorHAnsi" w:hAnsiTheme="minorHAnsi" w:eastAsiaTheme="minorEastAsia" w:cstheme="minorBidi"/>
          <w:color w:val="auto"/>
          <w:sz w:val="24"/>
          <w:szCs w:val="24"/>
        </w:rPr>
      </w:pPr>
      <w:r>
        <w:rPr>
          <w:rFonts w:hint="eastAsia"/>
          <w:color w:val="C00000"/>
        </w:rPr>
        <w:t xml:space="preserve"> </w:t>
      </w:r>
      <w:r>
        <w:rPr>
          <w:rFonts w:hint="eastAsia"/>
          <w:color w:val="FF0000"/>
        </w:rPr>
        <w:t xml:space="preserve"> </w:t>
      </w:r>
      <w:r>
        <w:rPr>
          <w:rFonts w:hint="eastAsia"/>
          <w:color w:val="auto"/>
        </w:rPr>
        <w:t xml:space="preserve"> </w:t>
      </w:r>
      <w:r>
        <w:rPr>
          <w:rFonts w:hint="eastAsia" w:asciiTheme="minorHAnsi" w:hAnsiTheme="minorHAnsi" w:eastAsiaTheme="minorEastAsia" w:cstheme="minorBidi"/>
          <w:color w:val="auto"/>
          <w:sz w:val="24"/>
          <w:szCs w:val="24"/>
        </w:rPr>
        <w:t>备注：</w:t>
      </w:r>
      <w:r>
        <w:rPr>
          <w:rFonts w:hint="eastAsia" w:asciiTheme="minorHAnsi" w:hAnsiTheme="minorHAnsi" w:eastAsiaTheme="minorEastAsia" w:cstheme="minorBidi"/>
          <w:color w:val="auto"/>
          <w:sz w:val="24"/>
          <w:szCs w:val="24"/>
          <w:lang w:val="en-US" w:eastAsia="zh-CN"/>
        </w:rPr>
        <w:t>1、</w:t>
      </w:r>
      <w:r>
        <w:rPr>
          <w:rFonts w:hint="eastAsia" w:asciiTheme="minorHAnsi" w:hAnsiTheme="minorHAnsi" w:eastAsiaTheme="minorEastAsia" w:cstheme="minorBidi"/>
          <w:color w:val="auto"/>
          <w:sz w:val="24"/>
          <w:szCs w:val="24"/>
        </w:rPr>
        <w:t>年龄和工作时间计算截止到</w:t>
      </w:r>
      <w:r>
        <w:rPr>
          <w:rFonts w:hint="eastAsia" w:asciiTheme="minorHAnsi" w:hAnsiTheme="minorHAnsi" w:eastAsiaTheme="minorEastAsia" w:cstheme="minorBidi"/>
          <w:color w:val="auto"/>
          <w:sz w:val="24"/>
          <w:szCs w:val="24"/>
          <w:lang w:val="en-US" w:eastAsia="zh-CN"/>
        </w:rPr>
        <w:t>2024</w:t>
      </w:r>
      <w:r>
        <w:rPr>
          <w:rFonts w:hint="eastAsia" w:asciiTheme="minorHAnsi" w:hAnsiTheme="minorHAnsi" w:eastAsiaTheme="minorEastAsia" w:cstheme="minorBidi"/>
          <w:color w:val="auto"/>
          <w:sz w:val="24"/>
          <w:szCs w:val="24"/>
        </w:rPr>
        <w:t>年</w:t>
      </w:r>
      <w:r>
        <w:rPr>
          <w:rFonts w:hint="eastAsia" w:asciiTheme="minorHAnsi" w:hAnsiTheme="minorHAnsi" w:eastAsiaTheme="minorEastAsia" w:cstheme="minorBidi"/>
          <w:color w:val="auto"/>
          <w:sz w:val="24"/>
          <w:szCs w:val="24"/>
          <w:lang w:val="en-US" w:eastAsia="zh-CN"/>
        </w:rPr>
        <w:t>12</w:t>
      </w:r>
      <w:r>
        <w:rPr>
          <w:rFonts w:hint="eastAsia" w:asciiTheme="minorHAnsi" w:hAnsiTheme="minorHAnsi" w:eastAsiaTheme="minorEastAsia" w:cstheme="minorBidi"/>
          <w:color w:val="auto"/>
          <w:sz w:val="24"/>
          <w:szCs w:val="24"/>
        </w:rPr>
        <w:t>月</w:t>
      </w:r>
      <w:r>
        <w:rPr>
          <w:rFonts w:hint="eastAsia" w:asciiTheme="minorHAnsi" w:hAnsiTheme="minorHAnsi" w:eastAsiaTheme="minorEastAsia" w:cstheme="minorBidi"/>
          <w:color w:val="auto"/>
          <w:sz w:val="24"/>
          <w:szCs w:val="24"/>
          <w:lang w:val="en-US" w:eastAsia="zh-CN"/>
        </w:rPr>
        <w:t>18</w:t>
      </w:r>
      <w:bookmarkStart w:id="1" w:name="_GoBack"/>
      <w:bookmarkEnd w:id="1"/>
      <w:r>
        <w:rPr>
          <w:rFonts w:hint="eastAsia" w:asciiTheme="minorHAnsi" w:hAnsiTheme="minorHAnsi" w:eastAsiaTheme="minorEastAsia" w:cstheme="minorBidi"/>
          <w:color w:val="auto"/>
          <w:sz w:val="24"/>
          <w:szCs w:val="24"/>
        </w:rPr>
        <w:t>日。</w:t>
      </w:r>
    </w:p>
    <w:p>
      <w:pPr>
        <w:numPr>
          <w:ilvl w:val="0"/>
          <w:numId w:val="1"/>
        </w:numPr>
        <w:ind w:left="1080" w:leftChars="0" w:firstLine="0" w:firstLineChars="0"/>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Theme="minorHAnsi" w:hAnsiTheme="minorHAnsi" w:eastAsiaTheme="minorEastAsia" w:cstheme="minorBidi"/>
          <w:sz w:val="24"/>
          <w:szCs w:val="24"/>
          <w:lang w:val="en-US" w:eastAsia="zh-CN"/>
        </w:rPr>
      </w:pPr>
      <w:r>
        <w:rPr>
          <w:rFonts w:hint="default" w:asciiTheme="minorHAnsi" w:hAnsiTheme="minorHAnsi" w:eastAsiaTheme="minorEastAsia" w:cstheme="minorBidi"/>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heme="minorHAnsi" w:hAnsiTheme="minorHAnsi" w:eastAsiaTheme="minorEastAsia" w:cstheme="minorBidi"/>
          <w:sz w:val="24"/>
          <w:szCs w:val="24"/>
          <w:lang w:val="en-US" w:eastAsia="zh-CN"/>
        </w:rPr>
        <w:t>。</w:t>
      </w:r>
    </w:p>
    <w:p>
      <w:pPr>
        <w:rPr>
          <w:color w:val="C00000"/>
        </w:rPr>
        <w:sectPr>
          <w:pgSz w:w="16838" w:h="11905" w:orient="landscape"/>
          <w:pgMar w:top="1088" w:right="850" w:bottom="680" w:left="850" w:header="851" w:footer="992" w:gutter="0"/>
          <w:cols w:space="720" w:num="1"/>
          <w:rtlGutter w:val="0"/>
          <w:docGrid w:type="lines" w:linePitch="327" w:charSpace="0"/>
        </w:sectPr>
      </w:pPr>
    </w:p>
    <w:p>
      <w:pPr>
        <w:rPr>
          <w:color w:val="C00000"/>
        </w:rPr>
        <w:sectPr>
          <w:pgSz w:w="16838" w:h="11905" w:orient="landscape"/>
          <w:pgMar w:top="1088" w:right="850" w:bottom="680" w:left="850" w:header="851" w:footer="992" w:gutter="0"/>
          <w:cols w:space="720" w:num="1"/>
          <w:rtlGutter w:val="0"/>
          <w:docGrid w:type="lines" w:linePitch="32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方正书宋_GBK"/>
    <w:panose1 w:val="02010609000101010101"/>
    <w:charset w:val="86"/>
    <w:family w:val="moder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书宋二S">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TIzZDdhMzBmNDI2ZWQ4YjFlZWE2NzYzZmZkZjYifQ=="/>
  </w:docVars>
  <w:rsids>
    <w:rsidRoot w:val="37DD55A4"/>
    <w:rsid w:val="03F17007"/>
    <w:rsid w:val="06927CB6"/>
    <w:rsid w:val="07D32521"/>
    <w:rsid w:val="0CE75800"/>
    <w:rsid w:val="0F941B04"/>
    <w:rsid w:val="14B45CC6"/>
    <w:rsid w:val="188E37BA"/>
    <w:rsid w:val="1E626717"/>
    <w:rsid w:val="36416F04"/>
    <w:rsid w:val="37DD55A4"/>
    <w:rsid w:val="45FB19A1"/>
    <w:rsid w:val="4E1D7B05"/>
    <w:rsid w:val="508B0907"/>
    <w:rsid w:val="5565704A"/>
    <w:rsid w:val="5BA47DB4"/>
    <w:rsid w:val="6023048A"/>
    <w:rsid w:val="60411B6A"/>
    <w:rsid w:val="648556EE"/>
    <w:rsid w:val="67BC7905"/>
    <w:rsid w:val="72012A5B"/>
    <w:rsid w:val="79975C89"/>
    <w:rsid w:val="7AA20090"/>
    <w:rsid w:val="9FB51226"/>
    <w:rsid w:val="ADF7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430</Words>
  <Characters>457</Characters>
  <Lines>0</Lines>
  <Paragraphs>0</Paragraphs>
  <TotalTime>1</TotalTime>
  <ScaleCrop>false</ScaleCrop>
  <LinksUpToDate>false</LinksUpToDate>
  <CharactersWithSpaces>460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2021-09-08T16:11:00Z</dcterms:created>
  <dc:creator>陈怡</dc:creator>
  <cp:lastModifiedBy>森</cp:lastModifiedBy>
  <cp:lastPrinted>2023-09-25T16:10:00Z</cp:lastPrinted>
  <dcterms:modified xsi:type="dcterms:W3CDTF">2024-12-12T11:11:06Z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CC63777FFF8A445A94DDF820061BEED3</vt:lpwstr>
  </property>
</Properties>
</file>